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1B32" w14:textId="45EB1C58" w:rsidR="001658FB" w:rsidRDefault="001658FB" w:rsidP="005F325F">
      <w:pPr>
        <w:pStyle w:val="BodyText2"/>
        <w:spacing w:after="0" w:line="240" w:lineRule="auto"/>
        <w:jc w:val="center"/>
        <w:rPr>
          <w:b/>
          <w:sz w:val="24"/>
          <w:szCs w:val="24"/>
        </w:rPr>
      </w:pPr>
      <w:r w:rsidRPr="004C15D9">
        <w:rPr>
          <w:b/>
          <w:sz w:val="24"/>
          <w:szCs w:val="24"/>
        </w:rPr>
        <w:t xml:space="preserve">SUMMARY TABLE ON </w:t>
      </w:r>
      <w:r w:rsidR="00C01D30">
        <w:rPr>
          <w:b/>
          <w:sz w:val="24"/>
          <w:szCs w:val="24"/>
        </w:rPr>
        <w:t>PROPOSED</w:t>
      </w:r>
      <w:r w:rsidR="005F325F" w:rsidRPr="004C15D9">
        <w:rPr>
          <w:b/>
          <w:sz w:val="24"/>
          <w:szCs w:val="24"/>
        </w:rPr>
        <w:t xml:space="preserve"> NON-BUDGET CHANGES TO THE INCOME TAX ACT </w:t>
      </w:r>
      <w:r w:rsidR="6802AB46" w:rsidRPr="06EB6E26">
        <w:rPr>
          <w:b/>
          <w:bCs/>
          <w:sz w:val="24"/>
          <w:szCs w:val="24"/>
        </w:rPr>
        <w:t xml:space="preserve">1947 </w:t>
      </w:r>
      <w:r w:rsidR="00AB2286" w:rsidRPr="004C15D9">
        <w:rPr>
          <w:b/>
          <w:sz w:val="24"/>
          <w:szCs w:val="24"/>
        </w:rPr>
        <w:t>(“ITA”)</w:t>
      </w:r>
    </w:p>
    <w:p w14:paraId="5CB1060E" w14:textId="77777777" w:rsidR="0068588E" w:rsidRDefault="0068588E" w:rsidP="001C29DF">
      <w:pPr>
        <w:pStyle w:val="BodyText2"/>
        <w:spacing w:after="0" w:line="240" w:lineRule="auto"/>
        <w:rPr>
          <w:b/>
          <w:i/>
          <w:iCs/>
          <w:sz w:val="24"/>
          <w:szCs w:val="24"/>
        </w:rPr>
      </w:pPr>
    </w:p>
    <w:p w14:paraId="072D8982" w14:textId="01D040B1" w:rsidR="00954AF9" w:rsidRPr="00716AA2" w:rsidRDefault="0068588E" w:rsidP="005313D9">
      <w:pPr>
        <w:pStyle w:val="BodyText2"/>
        <w:spacing w:after="0" w:line="240" w:lineRule="auto"/>
      </w:pPr>
      <w:r>
        <w:rPr>
          <w:b/>
          <w:i/>
          <w:iCs/>
          <w:sz w:val="24"/>
          <w:szCs w:val="24"/>
        </w:rPr>
        <w:t>S</w:t>
      </w:r>
      <w:r w:rsidR="002774CA">
        <w:rPr>
          <w:b/>
          <w:i/>
          <w:iCs/>
          <w:sz w:val="24"/>
          <w:szCs w:val="24"/>
        </w:rPr>
        <w:t>/</w:t>
      </w:r>
      <w:r>
        <w:rPr>
          <w:b/>
          <w:i/>
          <w:iCs/>
          <w:sz w:val="24"/>
          <w:szCs w:val="24"/>
        </w:rPr>
        <w:t>N</w:t>
      </w:r>
      <w:r w:rsidR="002774CA">
        <w:rPr>
          <w:b/>
          <w:i/>
          <w:iCs/>
          <w:sz w:val="24"/>
          <w:szCs w:val="24"/>
        </w:rPr>
        <w:t xml:space="preserve"> </w:t>
      </w:r>
      <w:r>
        <w:rPr>
          <w:b/>
          <w:i/>
          <w:iCs/>
          <w:sz w:val="24"/>
          <w:szCs w:val="24"/>
        </w:rPr>
        <w:t xml:space="preserve">1 to </w:t>
      </w:r>
      <w:r w:rsidR="00190916">
        <w:rPr>
          <w:b/>
          <w:i/>
          <w:iCs/>
          <w:sz w:val="24"/>
          <w:szCs w:val="24"/>
        </w:rPr>
        <w:t>1</w:t>
      </w:r>
      <w:r w:rsidR="00F24013">
        <w:rPr>
          <w:b/>
          <w:i/>
          <w:iCs/>
          <w:sz w:val="24"/>
          <w:szCs w:val="24"/>
        </w:rPr>
        <w:t>0</w:t>
      </w:r>
      <w:r>
        <w:rPr>
          <w:b/>
          <w:i/>
          <w:iCs/>
          <w:sz w:val="24"/>
          <w:szCs w:val="24"/>
        </w:rPr>
        <w:t>:</w:t>
      </w:r>
      <w:r w:rsidR="001C29DF" w:rsidRPr="005313D9">
        <w:rPr>
          <w:b/>
          <w:i/>
          <w:sz w:val="24"/>
          <w:szCs w:val="24"/>
        </w:rPr>
        <w:t xml:space="preserve"> Amendments arising from periodic review of the income tax </w:t>
      </w:r>
      <w:proofErr w:type="gramStart"/>
      <w:r w:rsidR="001C29DF" w:rsidRPr="005313D9">
        <w:rPr>
          <w:b/>
          <w:i/>
          <w:sz w:val="24"/>
          <w:szCs w:val="24"/>
        </w:rPr>
        <w:t>regime</w:t>
      </w:r>
      <w:proofErr w:type="gramEnd"/>
      <w:r>
        <w:rPr>
          <w:b/>
          <w:i/>
          <w:iCs/>
          <w:sz w:val="24"/>
          <w:szCs w:val="24"/>
        </w:rPr>
        <w:t xml:space="preserve"> </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739"/>
        <w:gridCol w:w="6660"/>
        <w:gridCol w:w="1710"/>
      </w:tblGrid>
      <w:tr w:rsidR="00A239F7" w:rsidRPr="00A239F7" w14:paraId="43FC69F3" w14:textId="77777777" w:rsidTr="008948F9">
        <w:trPr>
          <w:trHeight w:val="236"/>
          <w:tblHeader/>
          <w:jc w:val="center"/>
        </w:trPr>
        <w:tc>
          <w:tcPr>
            <w:tcW w:w="846" w:type="dxa"/>
            <w:shd w:val="clear" w:color="auto" w:fill="E5DFEC" w:themeFill="accent4" w:themeFillTint="33"/>
            <w:vAlign w:val="center"/>
          </w:tcPr>
          <w:p w14:paraId="3ADB4221" w14:textId="77777777" w:rsidR="00A239F7" w:rsidRPr="00A239F7" w:rsidRDefault="00A239F7" w:rsidP="00B23716">
            <w:pPr>
              <w:pStyle w:val="ListParagraph"/>
              <w:ind w:left="142" w:hanging="142"/>
              <w:jc w:val="center"/>
              <w:rPr>
                <w:rFonts w:eastAsia="PMingLiU"/>
                <w:b/>
                <w:sz w:val="24"/>
                <w:szCs w:val="24"/>
              </w:rPr>
            </w:pPr>
            <w:r w:rsidRPr="00FC2654">
              <w:rPr>
                <w:rFonts w:eastAsia="SimSun"/>
                <w:b/>
                <w:sz w:val="24"/>
                <w:szCs w:val="24"/>
              </w:rPr>
              <w:t>S/N</w:t>
            </w:r>
          </w:p>
        </w:tc>
        <w:tc>
          <w:tcPr>
            <w:tcW w:w="3739" w:type="dxa"/>
            <w:shd w:val="clear" w:color="auto" w:fill="E5DFEC" w:themeFill="accent4" w:themeFillTint="33"/>
            <w:vAlign w:val="center"/>
          </w:tcPr>
          <w:p w14:paraId="0884CEE6" w14:textId="6DA9336C" w:rsidR="00A239F7" w:rsidRPr="00A239F7" w:rsidRDefault="00B871FE" w:rsidP="001E5113">
            <w:pPr>
              <w:jc w:val="both"/>
            </w:pPr>
            <w:r w:rsidRPr="00FC2654">
              <w:rPr>
                <w:rFonts w:eastAsia="SimSun"/>
                <w:b/>
              </w:rPr>
              <w:t xml:space="preserve">Proposed </w:t>
            </w:r>
            <w:r w:rsidR="00A239F7" w:rsidRPr="00FC2654">
              <w:rPr>
                <w:rFonts w:eastAsia="SimSun"/>
                <w:b/>
              </w:rPr>
              <w:t>Legislative Change</w:t>
            </w:r>
            <w:r w:rsidR="2D7AC62B" w:rsidRPr="00FC2654">
              <w:rPr>
                <w:rFonts w:eastAsia="SimSun"/>
                <w:b/>
              </w:rPr>
              <w:t>s</w:t>
            </w:r>
          </w:p>
        </w:tc>
        <w:tc>
          <w:tcPr>
            <w:tcW w:w="6660" w:type="dxa"/>
            <w:shd w:val="clear" w:color="auto" w:fill="E5DFEC" w:themeFill="accent4" w:themeFillTint="33"/>
            <w:vAlign w:val="center"/>
          </w:tcPr>
          <w:p w14:paraId="6A01F809" w14:textId="74C7B7FD" w:rsidR="00A239F7" w:rsidRPr="00A239F7" w:rsidRDefault="00A239F7" w:rsidP="00AB4CB5">
            <w:pPr>
              <w:jc w:val="both"/>
            </w:pPr>
            <w:r w:rsidRPr="00FC2654">
              <w:rPr>
                <w:rFonts w:eastAsia="SimSun"/>
                <w:b/>
              </w:rPr>
              <w:t xml:space="preserve">Brief Description of </w:t>
            </w:r>
            <w:r w:rsidR="00B871FE" w:rsidRPr="00FC2654">
              <w:rPr>
                <w:rFonts w:eastAsia="SimSun"/>
                <w:b/>
              </w:rPr>
              <w:t xml:space="preserve">Proposed </w:t>
            </w:r>
            <w:r w:rsidRPr="00FC2654">
              <w:rPr>
                <w:rFonts w:eastAsia="SimSun"/>
                <w:b/>
              </w:rPr>
              <w:t>Legislative Changes</w:t>
            </w:r>
          </w:p>
        </w:tc>
        <w:tc>
          <w:tcPr>
            <w:tcW w:w="1710" w:type="dxa"/>
            <w:shd w:val="clear" w:color="auto" w:fill="E5DFEC" w:themeFill="accent4" w:themeFillTint="33"/>
          </w:tcPr>
          <w:p w14:paraId="68957118" w14:textId="5F259DBA" w:rsidR="00A239F7" w:rsidRPr="00950768" w:rsidRDefault="00B46DD2" w:rsidP="00A239F7">
            <w:pPr>
              <w:rPr>
                <w:b/>
              </w:rPr>
            </w:pPr>
            <w:r>
              <w:rPr>
                <w:b/>
              </w:rPr>
              <w:t xml:space="preserve">Proposed </w:t>
            </w:r>
            <w:r w:rsidR="00A239F7" w:rsidRPr="00950768">
              <w:rPr>
                <w:b/>
              </w:rPr>
              <w:t>Amendment to ITA</w:t>
            </w:r>
          </w:p>
          <w:p w14:paraId="4820A146" w14:textId="07C15D6A" w:rsidR="00A239F7" w:rsidRPr="00950768" w:rsidRDefault="00A239F7" w:rsidP="00A239F7">
            <w:pPr>
              <w:rPr>
                <w:b/>
              </w:rPr>
            </w:pPr>
            <w:r w:rsidRPr="00950768">
              <w:rPr>
                <w:b/>
              </w:rPr>
              <w:t xml:space="preserve">[Clause in </w:t>
            </w:r>
            <w:r w:rsidR="00B46DD2">
              <w:rPr>
                <w:b/>
              </w:rPr>
              <w:t xml:space="preserve">Draft </w:t>
            </w:r>
            <w:r w:rsidRPr="00950768">
              <w:rPr>
                <w:b/>
              </w:rPr>
              <w:t>Income Tax (Amendment) Bill 20</w:t>
            </w:r>
            <w:r w:rsidR="006D5C5D">
              <w:rPr>
                <w:b/>
              </w:rPr>
              <w:t>2</w:t>
            </w:r>
            <w:r w:rsidR="00F91346">
              <w:rPr>
                <w:b/>
              </w:rPr>
              <w:t>3</w:t>
            </w:r>
            <w:r w:rsidRPr="00950768">
              <w:rPr>
                <w:b/>
              </w:rPr>
              <w:t>]</w:t>
            </w:r>
          </w:p>
          <w:p w14:paraId="26D7E86D" w14:textId="77777777" w:rsidR="00A239F7" w:rsidRPr="00950768" w:rsidRDefault="00A239F7" w:rsidP="00AB4CB5">
            <w:pPr>
              <w:jc w:val="both"/>
              <w:rPr>
                <w:rFonts w:eastAsia="SimSun"/>
                <w:b/>
              </w:rPr>
            </w:pPr>
          </w:p>
        </w:tc>
      </w:tr>
      <w:tr w:rsidR="00190916" w:rsidRPr="00A239F7" w14:paraId="524152DF" w14:textId="77777777" w:rsidTr="008948F9">
        <w:trPr>
          <w:trHeight w:val="236"/>
          <w:jc w:val="center"/>
        </w:trPr>
        <w:tc>
          <w:tcPr>
            <w:tcW w:w="846" w:type="dxa"/>
          </w:tcPr>
          <w:p w14:paraId="45796CA3" w14:textId="77777777" w:rsidR="00190916" w:rsidRPr="00A239F7" w:rsidRDefault="00190916" w:rsidP="00190916">
            <w:pPr>
              <w:pStyle w:val="ListParagraph"/>
              <w:numPr>
                <w:ilvl w:val="0"/>
                <w:numId w:val="2"/>
              </w:numPr>
              <w:jc w:val="center"/>
              <w:rPr>
                <w:rFonts w:eastAsia="PMingLiU"/>
                <w:b/>
                <w:sz w:val="24"/>
                <w:szCs w:val="24"/>
              </w:rPr>
            </w:pPr>
          </w:p>
        </w:tc>
        <w:tc>
          <w:tcPr>
            <w:tcW w:w="3739" w:type="dxa"/>
          </w:tcPr>
          <w:p w14:paraId="5E498F7E" w14:textId="71BB87F2" w:rsidR="00190916" w:rsidRPr="00057C3D" w:rsidRDefault="00190916" w:rsidP="00190916">
            <w:pPr>
              <w:jc w:val="both"/>
            </w:pPr>
            <w:r w:rsidRPr="002B4DAC">
              <w:rPr>
                <w:lang w:val="en-GB"/>
              </w:rPr>
              <w:t>Tax gains</w:t>
            </w:r>
            <w:r w:rsidR="32F9A0A6" w:rsidRPr="002B4DAC">
              <w:rPr>
                <w:lang w:val="en-GB"/>
              </w:rPr>
              <w:t xml:space="preserve"> from the sale of foreign assets</w:t>
            </w:r>
            <w:r w:rsidRPr="002B4DAC">
              <w:rPr>
                <w:lang w:val="en-GB"/>
              </w:rPr>
              <w:t xml:space="preserve"> that are received in Singapore by businesses without economic substance in Singapore</w:t>
            </w:r>
          </w:p>
        </w:tc>
        <w:tc>
          <w:tcPr>
            <w:tcW w:w="6660" w:type="dxa"/>
          </w:tcPr>
          <w:p w14:paraId="0A2D4A3E" w14:textId="4BCA2296" w:rsidR="00190916" w:rsidRPr="00680A4F" w:rsidRDefault="00190916" w:rsidP="005D0562">
            <w:pPr>
              <w:jc w:val="both"/>
              <w:rPr>
                <w:shd w:val="clear" w:color="auto" w:fill="FFFFFF" w:themeFill="background1"/>
                <w:lang w:val="en-GB"/>
              </w:rPr>
            </w:pPr>
            <w:r w:rsidRPr="005D0562">
              <w:rPr>
                <w:lang w:val="en-GB"/>
              </w:rPr>
              <w:t xml:space="preserve">The </w:t>
            </w:r>
            <w:r w:rsidR="001430C0" w:rsidRPr="00057C3D">
              <w:rPr>
                <w:lang w:val="en-GB"/>
              </w:rPr>
              <w:t>proposed</w:t>
            </w:r>
            <w:r w:rsidRPr="00057C3D">
              <w:rPr>
                <w:lang w:val="en-GB"/>
              </w:rPr>
              <w:t xml:space="preserve"> </w:t>
            </w:r>
            <w:r w:rsidRPr="005D0562">
              <w:rPr>
                <w:lang w:val="en-GB"/>
              </w:rPr>
              <w:t xml:space="preserve">tax change is to align the treatment of gains </w:t>
            </w:r>
            <w:r w:rsidR="353D893B" w:rsidRPr="005D0562">
              <w:rPr>
                <w:lang w:val="en-GB"/>
              </w:rPr>
              <w:t xml:space="preserve">from the sale of foreign assets </w:t>
            </w:r>
            <w:r w:rsidRPr="005D0562">
              <w:rPr>
                <w:lang w:val="en-GB"/>
              </w:rPr>
              <w:t xml:space="preserve">to the EU Code of Conduct Group guidance, which aims to address international tax avoidance risks. The proposed tax will apply to gains </w:t>
            </w:r>
            <w:r w:rsidR="71E9E78C" w:rsidRPr="005D0562">
              <w:rPr>
                <w:lang w:val="en-GB"/>
              </w:rPr>
              <w:t xml:space="preserve">from the sale of foreign assets </w:t>
            </w:r>
            <w:r w:rsidRPr="005D0562">
              <w:rPr>
                <w:lang w:val="en-GB"/>
              </w:rPr>
              <w:t xml:space="preserve">that are received in Singapore by entities of multinational (“MNE”) groups that do not have economic substance in Singapore. The </w:t>
            </w:r>
            <w:r w:rsidR="009B21D7" w:rsidRPr="00057C3D">
              <w:rPr>
                <w:lang w:val="en-GB"/>
              </w:rPr>
              <w:t>proposed</w:t>
            </w:r>
            <w:r w:rsidRPr="00057C3D">
              <w:rPr>
                <w:lang w:val="en-GB"/>
              </w:rPr>
              <w:t xml:space="preserve"> </w:t>
            </w:r>
            <w:r w:rsidRPr="005D0562">
              <w:rPr>
                <w:lang w:val="en-GB"/>
              </w:rPr>
              <w:t>change</w:t>
            </w:r>
            <w:r w:rsidR="008A4E6D" w:rsidRPr="00057C3D">
              <w:rPr>
                <w:lang w:val="en-GB"/>
              </w:rPr>
              <w:t xml:space="preserve"> </w:t>
            </w:r>
            <w:r w:rsidRPr="005D0562">
              <w:rPr>
                <w:lang w:val="en-GB"/>
              </w:rPr>
              <w:t xml:space="preserve">will apply to </w:t>
            </w:r>
            <w:r w:rsidR="005D565A" w:rsidRPr="005D0562">
              <w:rPr>
                <w:lang w:val="en-GB"/>
              </w:rPr>
              <w:t>gains from the sale of</w:t>
            </w:r>
            <w:r w:rsidRPr="005D0562">
              <w:rPr>
                <w:lang w:val="en-GB"/>
              </w:rPr>
              <w:t xml:space="preserve"> foreign</w:t>
            </w:r>
            <w:r w:rsidR="005D565A" w:rsidRPr="005D0562">
              <w:rPr>
                <w:lang w:val="en-GB"/>
              </w:rPr>
              <w:t xml:space="preserve"> assets</w:t>
            </w:r>
            <w:r w:rsidRPr="005D0562">
              <w:rPr>
                <w:lang w:val="en-GB"/>
              </w:rPr>
              <w:t xml:space="preserve"> </w:t>
            </w:r>
            <w:r w:rsidRPr="00680A4F">
              <w:rPr>
                <w:shd w:val="clear" w:color="auto" w:fill="FFFFFF" w:themeFill="background1"/>
                <w:lang w:val="en-GB"/>
              </w:rPr>
              <w:t>received in Singapore on and after 1 January 2024.</w:t>
            </w:r>
          </w:p>
          <w:p w14:paraId="2939AE20" w14:textId="2D4E86D1" w:rsidR="00190916" w:rsidRPr="005D0562" w:rsidRDefault="00190916" w:rsidP="009B4332">
            <w:pPr>
              <w:jc w:val="both"/>
              <w:rPr>
                <w:lang w:val="en-GB"/>
              </w:rPr>
            </w:pPr>
          </w:p>
        </w:tc>
        <w:tc>
          <w:tcPr>
            <w:tcW w:w="1710" w:type="dxa"/>
          </w:tcPr>
          <w:p w14:paraId="1D216075" w14:textId="77777777" w:rsidR="00190916" w:rsidRDefault="00974C38" w:rsidP="00190916">
            <w:pPr>
              <w:rPr>
                <w:lang w:eastAsia="zh-CN"/>
              </w:rPr>
            </w:pPr>
            <w:r>
              <w:rPr>
                <w:lang w:eastAsia="zh-CN"/>
              </w:rPr>
              <w:t>S10</w:t>
            </w:r>
            <w:r w:rsidR="004506D3">
              <w:rPr>
                <w:lang w:eastAsia="zh-CN"/>
              </w:rPr>
              <w:t>L</w:t>
            </w:r>
          </w:p>
          <w:p w14:paraId="7CCA8C9E" w14:textId="77777777" w:rsidR="001501DB" w:rsidRDefault="001501DB" w:rsidP="00190916">
            <w:pPr>
              <w:rPr>
                <w:lang w:eastAsia="zh-CN"/>
              </w:rPr>
            </w:pPr>
          </w:p>
          <w:p w14:paraId="24D9CAAF" w14:textId="7FE68E2C" w:rsidR="001501DB" w:rsidRPr="00B33E49" w:rsidRDefault="001501DB" w:rsidP="00190916">
            <w:pPr>
              <w:rPr>
                <w:lang w:eastAsia="zh-CN"/>
              </w:rPr>
            </w:pPr>
            <w:r>
              <w:rPr>
                <w:lang w:eastAsia="zh-CN"/>
              </w:rPr>
              <w:t>[Clause 6]</w:t>
            </w:r>
          </w:p>
        </w:tc>
      </w:tr>
      <w:tr w:rsidR="00190916" w:rsidRPr="00A239F7" w14:paraId="0CE01FD9" w14:textId="77777777" w:rsidTr="008948F9">
        <w:trPr>
          <w:trHeight w:val="236"/>
          <w:jc w:val="center"/>
        </w:trPr>
        <w:tc>
          <w:tcPr>
            <w:tcW w:w="846" w:type="dxa"/>
          </w:tcPr>
          <w:p w14:paraId="2F1510CD" w14:textId="339CF2FF" w:rsidR="00190916" w:rsidRPr="00A239F7" w:rsidRDefault="00190916" w:rsidP="00190916">
            <w:pPr>
              <w:pStyle w:val="ListParagraph"/>
              <w:numPr>
                <w:ilvl w:val="0"/>
                <w:numId w:val="2"/>
              </w:numPr>
              <w:jc w:val="both"/>
              <w:rPr>
                <w:rFonts w:eastAsia="PMingLiU"/>
                <w:b/>
                <w:sz w:val="24"/>
                <w:szCs w:val="24"/>
              </w:rPr>
            </w:pPr>
          </w:p>
        </w:tc>
        <w:tc>
          <w:tcPr>
            <w:tcW w:w="3739" w:type="dxa"/>
          </w:tcPr>
          <w:p w14:paraId="56324F81" w14:textId="0685D464" w:rsidR="00190916" w:rsidRPr="00A239F7" w:rsidRDefault="00190916" w:rsidP="00190916">
            <w:pPr>
              <w:jc w:val="both"/>
              <w:rPr>
                <w:rFonts w:eastAsiaTheme="minorEastAsia"/>
              </w:rPr>
            </w:pPr>
            <w:r w:rsidRPr="00680A4F">
              <w:rPr>
                <w:lang w:val="en-GB"/>
              </w:rPr>
              <w:t>Extend the tax treatment for the transfer of credit-impaired loans on revenue account to</w:t>
            </w:r>
            <w:r w:rsidRPr="00680A4F" w:rsidDel="00B57AB4">
              <w:rPr>
                <w:lang w:val="en-GB"/>
              </w:rPr>
              <w:t xml:space="preserve"> </w:t>
            </w:r>
            <w:r w:rsidRPr="00680A4F">
              <w:rPr>
                <w:lang w:val="en-GB"/>
              </w:rPr>
              <w:t>such transfer by taxpayers that are not banks, merchant banks or qualifying finance companies (“non-bank taxpayers”)</w:t>
            </w:r>
          </w:p>
        </w:tc>
        <w:tc>
          <w:tcPr>
            <w:tcW w:w="6660" w:type="dxa"/>
          </w:tcPr>
          <w:p w14:paraId="5731A5B7" w14:textId="4186F343" w:rsidR="00190916" w:rsidRPr="00680A4F" w:rsidRDefault="00190916" w:rsidP="005D0562">
            <w:pPr>
              <w:jc w:val="both"/>
              <w:rPr>
                <w:shd w:val="clear" w:color="auto" w:fill="FFFFFF" w:themeFill="background1"/>
                <w:lang w:val="en-GB"/>
              </w:rPr>
            </w:pPr>
            <w:r w:rsidRPr="005D0562">
              <w:rPr>
                <w:lang w:val="en-GB"/>
              </w:rPr>
              <w:t>Currently, banks, merchant banks and qualifying finance companies providing loans as part of their revenue generating activities (</w:t>
            </w:r>
            <w:proofErr w:type="gramStart"/>
            <w:r w:rsidRPr="005D0562">
              <w:rPr>
                <w:lang w:val="en-GB"/>
              </w:rPr>
              <w:t>e.g.</w:t>
            </w:r>
            <w:proofErr w:type="gramEnd"/>
            <w:r w:rsidRPr="005D0562">
              <w:rPr>
                <w:lang w:val="en-GB"/>
              </w:rPr>
              <w:t xml:space="preserve"> money lending business) are allowed to claim tax deduction on the impairment losses on t</w:t>
            </w:r>
            <w:r w:rsidRPr="00680A4F">
              <w:rPr>
                <w:shd w:val="clear" w:color="auto" w:fill="FFFFFF" w:themeFill="background1"/>
                <w:lang w:val="en-GB"/>
              </w:rPr>
              <w:t xml:space="preserve">hese loans. If such impairment losses are subsequently reversed, the amount reversed will be taxable. </w:t>
            </w:r>
            <w:r w:rsidR="0053541B">
              <w:rPr>
                <w:shd w:val="clear" w:color="auto" w:fill="FFFFFF" w:themeFill="background1"/>
                <w:lang w:val="en-GB"/>
              </w:rPr>
              <w:t>W</w:t>
            </w:r>
            <w:r w:rsidRPr="00680A4F">
              <w:rPr>
                <w:shd w:val="clear" w:color="auto" w:fill="FFFFFF" w:themeFill="background1"/>
                <w:lang w:val="en-GB"/>
              </w:rPr>
              <w:t xml:space="preserve">hen a bank, merchant bank or qualifying finance company (called “transferor”) transfers </w:t>
            </w:r>
            <w:proofErr w:type="spellStart"/>
            <w:proofErr w:type="gramStart"/>
            <w:r w:rsidRPr="00680A4F">
              <w:rPr>
                <w:shd w:val="clear" w:color="auto" w:fill="FFFFFF" w:themeFill="background1"/>
                <w:lang w:val="en-GB"/>
              </w:rPr>
              <w:t>a</w:t>
            </w:r>
            <w:proofErr w:type="spellEnd"/>
            <w:proofErr w:type="gramEnd"/>
            <w:r w:rsidRPr="00680A4F">
              <w:rPr>
                <w:shd w:val="clear" w:color="auto" w:fill="FFFFFF" w:themeFill="background1"/>
                <w:lang w:val="en-GB"/>
              </w:rPr>
              <w:t xml:space="preserve"> impaired loan to another taxpayer (called “transferee”), a specific tax treatment will be applied to ensure that impairment losses which was previously allowed to the transferor</w:t>
            </w:r>
            <w:r w:rsidRPr="00680A4F" w:rsidDel="00653338">
              <w:rPr>
                <w:shd w:val="clear" w:color="auto" w:fill="FFFFFF" w:themeFill="background1"/>
                <w:lang w:val="en-GB"/>
              </w:rPr>
              <w:t xml:space="preserve"> </w:t>
            </w:r>
            <w:r w:rsidRPr="00680A4F">
              <w:rPr>
                <w:shd w:val="clear" w:color="auto" w:fill="FFFFFF" w:themeFill="background1"/>
                <w:lang w:val="en-GB"/>
              </w:rPr>
              <w:lastRenderedPageBreak/>
              <w:t>as deductions will either be taxed in the hands of the transferor or the transferee.</w:t>
            </w:r>
          </w:p>
          <w:p w14:paraId="26AF4FD3" w14:textId="77777777" w:rsidR="00190916" w:rsidRPr="005D0562" w:rsidRDefault="00190916" w:rsidP="005D0562">
            <w:pPr>
              <w:jc w:val="both"/>
              <w:rPr>
                <w:lang w:val="en-GB"/>
              </w:rPr>
            </w:pPr>
          </w:p>
          <w:p w14:paraId="2E960C2C" w14:textId="77777777" w:rsidR="00190916" w:rsidRPr="00680A4F" w:rsidRDefault="00190916" w:rsidP="005D0562">
            <w:pPr>
              <w:jc w:val="both"/>
              <w:rPr>
                <w:shd w:val="clear" w:color="auto" w:fill="FFFFFF" w:themeFill="background1"/>
                <w:lang w:val="en-GB"/>
              </w:rPr>
            </w:pPr>
            <w:r w:rsidRPr="005D0562">
              <w:rPr>
                <w:lang w:val="en-GB"/>
              </w:rPr>
              <w:t>The proposed amendments seek to apply the specific tax treatment to all non-bank taxpayers with such transactions. This is given that in today’s busine</w:t>
            </w:r>
            <w:r w:rsidRPr="00680A4F">
              <w:rPr>
                <w:shd w:val="clear" w:color="auto" w:fill="FFFFFF" w:themeFill="background1"/>
                <w:lang w:val="en-GB"/>
              </w:rPr>
              <w:t>ss environment, non-bank taxpayers such as companies with Finance and Treasury Centres and insurers may also lend money and face similar circumstances as banks, merchant banks and qualifying finance companies.</w:t>
            </w:r>
          </w:p>
          <w:p w14:paraId="4D5DC881" w14:textId="77777777" w:rsidR="00190916" w:rsidRPr="005D0562" w:rsidRDefault="00190916" w:rsidP="005D0562">
            <w:pPr>
              <w:jc w:val="both"/>
              <w:rPr>
                <w:lang w:val="en-GB"/>
              </w:rPr>
            </w:pPr>
          </w:p>
          <w:p w14:paraId="21E1D282" w14:textId="712F32D2" w:rsidR="00190916" w:rsidRPr="00680A4F" w:rsidRDefault="00190916" w:rsidP="005D0562">
            <w:pPr>
              <w:jc w:val="both"/>
              <w:rPr>
                <w:shd w:val="clear" w:color="auto" w:fill="FFFFFF" w:themeFill="background1"/>
                <w:lang w:val="en-GB"/>
              </w:rPr>
            </w:pPr>
            <w:proofErr w:type="gramStart"/>
            <w:r w:rsidRPr="005D0562">
              <w:rPr>
                <w:lang w:val="en-GB"/>
              </w:rPr>
              <w:t>The proposed amendments</w:t>
            </w:r>
            <w:r w:rsidR="00F549CA">
              <w:rPr>
                <w:shd w:val="clear" w:color="auto" w:fill="FFFFFF" w:themeFill="background1"/>
                <w:lang w:val="en-GB"/>
              </w:rPr>
              <w:t>,</w:t>
            </w:r>
            <w:proofErr w:type="gramEnd"/>
            <w:r>
              <w:rPr>
                <w:shd w:val="clear" w:color="auto" w:fill="FFFFFF" w:themeFill="background1"/>
                <w:lang w:val="en-GB"/>
              </w:rPr>
              <w:t xml:space="preserve"> </w:t>
            </w:r>
            <w:r w:rsidRPr="00680A4F">
              <w:rPr>
                <w:shd w:val="clear" w:color="auto" w:fill="FFFFFF" w:themeFill="background1"/>
                <w:lang w:val="en-GB"/>
              </w:rPr>
              <w:t>will take effect from the date the Amendment Act is published in the Gazette.</w:t>
            </w:r>
          </w:p>
          <w:p w14:paraId="5A5D736E" w14:textId="0AAF251A" w:rsidR="00190916" w:rsidRPr="005D0562" w:rsidRDefault="00190916" w:rsidP="00D648CF">
            <w:pPr>
              <w:jc w:val="both"/>
              <w:rPr>
                <w:rFonts w:eastAsiaTheme="minorEastAsia"/>
                <w:lang w:val="en-GB"/>
              </w:rPr>
            </w:pPr>
          </w:p>
        </w:tc>
        <w:tc>
          <w:tcPr>
            <w:tcW w:w="1710" w:type="dxa"/>
          </w:tcPr>
          <w:p w14:paraId="0DE10022" w14:textId="77777777" w:rsidR="00190916" w:rsidRDefault="039441B9" w:rsidP="00190916">
            <w:r>
              <w:lastRenderedPageBreak/>
              <w:t>Section</w:t>
            </w:r>
            <w:r w:rsidR="00EE4503">
              <w:t>s</w:t>
            </w:r>
            <w:r>
              <w:t xml:space="preserve"> 34AA and 34AAA</w:t>
            </w:r>
          </w:p>
          <w:p w14:paraId="72AE86F2" w14:textId="77777777" w:rsidR="008A11E6" w:rsidRDefault="008A11E6" w:rsidP="00190916"/>
          <w:p w14:paraId="4E22172E" w14:textId="78652F5C" w:rsidR="008A11E6" w:rsidRPr="00A239F7" w:rsidRDefault="008A11E6" w:rsidP="00190916">
            <w:r>
              <w:t>[Clause</w:t>
            </w:r>
            <w:r w:rsidR="00EF3294">
              <w:t>s</w:t>
            </w:r>
            <w:r>
              <w:t xml:space="preserve"> </w:t>
            </w:r>
            <w:r w:rsidR="00473A7B">
              <w:t>27</w:t>
            </w:r>
            <w:r>
              <w:t xml:space="preserve"> and </w:t>
            </w:r>
            <w:r w:rsidR="00473A7B">
              <w:t>28</w:t>
            </w:r>
            <w:r>
              <w:t>]</w:t>
            </w:r>
          </w:p>
        </w:tc>
      </w:tr>
      <w:tr w:rsidR="00190916" w:rsidRPr="00A239F7" w14:paraId="7B1FF066" w14:textId="77777777" w:rsidTr="008948F9">
        <w:trPr>
          <w:trHeight w:val="236"/>
          <w:jc w:val="center"/>
        </w:trPr>
        <w:tc>
          <w:tcPr>
            <w:tcW w:w="846" w:type="dxa"/>
          </w:tcPr>
          <w:p w14:paraId="0D327D09" w14:textId="77777777" w:rsidR="00190916" w:rsidRPr="00A239F7" w:rsidRDefault="00190916" w:rsidP="00190916">
            <w:pPr>
              <w:pStyle w:val="ListParagraph"/>
              <w:numPr>
                <w:ilvl w:val="0"/>
                <w:numId w:val="2"/>
              </w:numPr>
              <w:jc w:val="both"/>
              <w:rPr>
                <w:rFonts w:eastAsia="PMingLiU"/>
                <w:b/>
                <w:sz w:val="24"/>
                <w:szCs w:val="24"/>
              </w:rPr>
            </w:pPr>
          </w:p>
        </w:tc>
        <w:tc>
          <w:tcPr>
            <w:tcW w:w="3739" w:type="dxa"/>
          </w:tcPr>
          <w:p w14:paraId="64F37465" w14:textId="5940D8EB" w:rsidR="00190916" w:rsidRPr="00A239F7" w:rsidRDefault="00190916" w:rsidP="00190916">
            <w:pPr>
              <w:jc w:val="both"/>
            </w:pPr>
            <w:r w:rsidRPr="00680A4F">
              <w:rPr>
                <w:lang w:val="en-GB"/>
              </w:rPr>
              <w:t xml:space="preserve">Mandate submission of income information by </w:t>
            </w:r>
            <w:r>
              <w:rPr>
                <w:lang w:val="en-GB"/>
              </w:rPr>
              <w:t>i</w:t>
            </w:r>
            <w:r w:rsidRPr="00680A4F">
              <w:rPr>
                <w:lang w:val="en-GB"/>
              </w:rPr>
              <w:t xml:space="preserve">ntermediaries for </w:t>
            </w:r>
            <w:r w:rsidR="00B13644">
              <w:rPr>
                <w:lang w:val="en-GB"/>
              </w:rPr>
              <w:t>Self-Employed Persons (“</w:t>
            </w:r>
            <w:r w:rsidRPr="00680A4F">
              <w:rPr>
                <w:lang w:val="en-GB"/>
              </w:rPr>
              <w:t>SEPs</w:t>
            </w:r>
            <w:r w:rsidR="00B13644">
              <w:rPr>
                <w:lang w:val="en-GB"/>
              </w:rPr>
              <w:t>”)</w:t>
            </w:r>
          </w:p>
        </w:tc>
        <w:tc>
          <w:tcPr>
            <w:tcW w:w="6660" w:type="dxa"/>
          </w:tcPr>
          <w:p w14:paraId="408DDA53" w14:textId="2DB10F70" w:rsidR="00190916" w:rsidRPr="006553F8" w:rsidRDefault="00190916" w:rsidP="005D0562">
            <w:pPr>
              <w:jc w:val="both"/>
            </w:pPr>
            <w:r w:rsidRPr="00680A4F">
              <w:rPr>
                <w:lang w:val="en-GB"/>
              </w:rPr>
              <w:t xml:space="preserve">The proposed amendments </w:t>
            </w:r>
            <w:r w:rsidR="004F5FA6">
              <w:rPr>
                <w:lang w:val="en-GB"/>
              </w:rPr>
              <w:t xml:space="preserve">will </w:t>
            </w:r>
            <w:r w:rsidRPr="00680A4F">
              <w:rPr>
                <w:lang w:val="en-GB"/>
              </w:rPr>
              <w:t xml:space="preserve">mandate the submission of </w:t>
            </w:r>
            <w:proofErr w:type="spellStart"/>
            <w:r w:rsidR="00187DDC">
              <w:rPr>
                <w:lang w:val="en-GB"/>
              </w:rPr>
              <w:t>SEPs</w:t>
            </w:r>
            <w:proofErr w:type="gramStart"/>
            <w:r w:rsidR="00A3718F">
              <w:rPr>
                <w:lang w:val="en-GB"/>
              </w:rPr>
              <w:t>’</w:t>
            </w:r>
            <w:proofErr w:type="spellEnd"/>
            <w:r w:rsidR="00032CD3">
              <w:rPr>
                <w:lang w:val="en-GB"/>
              </w:rPr>
              <w:t xml:space="preserve"> </w:t>
            </w:r>
            <w:r w:rsidR="00C76303" w:rsidRPr="00680A4F">
              <w:rPr>
                <w:lang w:val="en-GB"/>
              </w:rPr>
              <w:t xml:space="preserve"> </w:t>
            </w:r>
            <w:r w:rsidRPr="00680A4F">
              <w:rPr>
                <w:lang w:val="en-GB"/>
              </w:rPr>
              <w:t>income</w:t>
            </w:r>
            <w:proofErr w:type="gramEnd"/>
            <w:r w:rsidRPr="00680A4F">
              <w:rPr>
                <w:lang w:val="en-GB"/>
              </w:rPr>
              <w:t xml:space="preserve"> information</w:t>
            </w:r>
            <w:r w:rsidR="00FF764F">
              <w:rPr>
                <w:lang w:val="en-GB"/>
              </w:rPr>
              <w:t>,</w:t>
            </w:r>
            <w:r w:rsidRPr="00680A4F">
              <w:rPr>
                <w:lang w:val="en-GB"/>
              </w:rPr>
              <w:t xml:space="preserve"> by identified intermediaries</w:t>
            </w:r>
            <w:r>
              <w:rPr>
                <w:lang w:val="en-GB"/>
              </w:rPr>
              <w:t xml:space="preserve"> to IRAS directly</w:t>
            </w:r>
            <w:r w:rsidRPr="00F232B6">
              <w:rPr>
                <w:lang w:val="en-GB"/>
              </w:rPr>
              <w:t>.</w:t>
            </w:r>
            <w:r>
              <w:t xml:space="preserve"> T</w:t>
            </w:r>
            <w:r w:rsidRPr="006553F8">
              <w:t xml:space="preserve">his </w:t>
            </w:r>
            <w:r w:rsidR="00F62207">
              <w:t>will</w:t>
            </w:r>
            <w:r w:rsidRPr="006553F8">
              <w:t xml:space="preserve"> facilitate the income tax assessment of SEPs</w:t>
            </w:r>
            <w:r>
              <w:t xml:space="preserve"> (</w:t>
            </w:r>
            <w:proofErr w:type="gramStart"/>
            <w:r>
              <w:t>e.g.</w:t>
            </w:r>
            <w:proofErr w:type="gramEnd"/>
            <w:r>
              <w:t xml:space="preserve"> commission agents)</w:t>
            </w:r>
            <w:r w:rsidRPr="006553F8">
              <w:t xml:space="preserve">, as well as the administration of schemes that cover SEPs such as the Workfare Income Supplement, and allow </w:t>
            </w:r>
            <w:r>
              <w:t>the government</w:t>
            </w:r>
            <w:r w:rsidRPr="006553F8">
              <w:t xml:space="preserve"> to roll out SEP schemes more quickly and effectively </w:t>
            </w:r>
            <w:r w:rsidR="00FB44BF">
              <w:t>going forward</w:t>
            </w:r>
            <w:r w:rsidRPr="006553F8">
              <w:t>.</w:t>
            </w:r>
          </w:p>
          <w:p w14:paraId="7D69B684" w14:textId="77777777" w:rsidR="009D5091" w:rsidRPr="005D0562" w:rsidRDefault="009D5091" w:rsidP="005D0562">
            <w:pPr>
              <w:jc w:val="both"/>
              <w:rPr>
                <w:lang w:val="en-GB"/>
              </w:rPr>
            </w:pPr>
          </w:p>
          <w:p w14:paraId="1CFD81D7" w14:textId="2CAB3158" w:rsidR="00190916" w:rsidRDefault="009D5091" w:rsidP="005D0562">
            <w:pPr>
              <w:jc w:val="both"/>
            </w:pPr>
            <w:r w:rsidRPr="005D0562">
              <w:rPr>
                <w:lang w:val="en-GB"/>
              </w:rPr>
              <w:lastRenderedPageBreak/>
              <w:t xml:space="preserve">A phased implementation approach will </w:t>
            </w:r>
            <w:r w:rsidRPr="006553F8">
              <w:t>be adopted based on the readiness of the industries</w:t>
            </w:r>
            <w:r>
              <w:t xml:space="preserve">, starting with commission agents in </w:t>
            </w:r>
            <w:r w:rsidR="00256503">
              <w:t>Year of Assessment (“</w:t>
            </w:r>
            <w:r>
              <w:t>YA</w:t>
            </w:r>
            <w:r w:rsidR="00256503">
              <w:t>”)</w:t>
            </w:r>
            <w:r>
              <w:t xml:space="preserve"> 2024</w:t>
            </w:r>
            <w:r w:rsidRPr="006553F8">
              <w:t>.</w:t>
            </w:r>
          </w:p>
          <w:p w14:paraId="7B815AF1" w14:textId="77777777" w:rsidR="009D5091" w:rsidRPr="00680A4F" w:rsidRDefault="009D5091" w:rsidP="005D0562">
            <w:pPr>
              <w:jc w:val="both"/>
              <w:rPr>
                <w:lang w:val="en-GB"/>
              </w:rPr>
            </w:pPr>
          </w:p>
          <w:p w14:paraId="7173F4B9" w14:textId="249DA99D" w:rsidR="00B27876" w:rsidRPr="00680A4F" w:rsidRDefault="00190916" w:rsidP="005D0562">
            <w:pPr>
              <w:jc w:val="both"/>
              <w:rPr>
                <w:lang w:val="en-GB"/>
              </w:rPr>
            </w:pPr>
            <w:r w:rsidRPr="00680A4F">
              <w:rPr>
                <w:lang w:val="en-GB"/>
              </w:rPr>
              <w:t>The proposed amendments</w:t>
            </w:r>
            <w:r w:rsidR="00407DCB">
              <w:rPr>
                <w:lang w:val="en-GB"/>
              </w:rPr>
              <w:t xml:space="preserve"> </w:t>
            </w:r>
            <w:r w:rsidRPr="00680A4F">
              <w:rPr>
                <w:lang w:val="en-GB"/>
              </w:rPr>
              <w:t>will take effect from YA 2024.</w:t>
            </w:r>
            <w:r w:rsidRPr="006553F8">
              <w:t xml:space="preserve"> </w:t>
            </w:r>
          </w:p>
          <w:p w14:paraId="47FB1CC1" w14:textId="348829CD" w:rsidR="00190916" w:rsidRPr="005D0562" w:rsidRDefault="00190916" w:rsidP="005D0562">
            <w:pPr>
              <w:jc w:val="both"/>
              <w:rPr>
                <w:lang w:val="en-GB"/>
              </w:rPr>
            </w:pPr>
          </w:p>
        </w:tc>
        <w:tc>
          <w:tcPr>
            <w:tcW w:w="1710" w:type="dxa"/>
          </w:tcPr>
          <w:p w14:paraId="35901F4C" w14:textId="77777777" w:rsidR="00190916" w:rsidRDefault="530815D7" w:rsidP="00190916">
            <w:pPr>
              <w:autoSpaceDE w:val="0"/>
              <w:autoSpaceDN w:val="0"/>
              <w:adjustRightInd w:val="0"/>
              <w:jc w:val="both"/>
            </w:pPr>
            <w:r>
              <w:lastRenderedPageBreak/>
              <w:t>N</w:t>
            </w:r>
            <w:r w:rsidR="177D241A">
              <w:t xml:space="preserve">ew </w:t>
            </w:r>
            <w:r w:rsidR="7C3F0594">
              <w:t>Section</w:t>
            </w:r>
            <w:r w:rsidR="4CB5D97E">
              <w:t xml:space="preserve"> </w:t>
            </w:r>
            <w:r w:rsidR="42FBC906">
              <w:t>68A</w:t>
            </w:r>
          </w:p>
          <w:p w14:paraId="00CB93BD" w14:textId="77777777" w:rsidR="006353CF" w:rsidRDefault="006353CF" w:rsidP="00190916">
            <w:pPr>
              <w:autoSpaceDE w:val="0"/>
              <w:autoSpaceDN w:val="0"/>
              <w:adjustRightInd w:val="0"/>
              <w:jc w:val="both"/>
            </w:pPr>
          </w:p>
          <w:p w14:paraId="078B03DD" w14:textId="5CD6C911" w:rsidR="006353CF" w:rsidRPr="00A239F7" w:rsidRDefault="006353CF" w:rsidP="00190916">
            <w:pPr>
              <w:autoSpaceDE w:val="0"/>
              <w:autoSpaceDN w:val="0"/>
              <w:adjustRightInd w:val="0"/>
              <w:jc w:val="both"/>
            </w:pPr>
            <w:r>
              <w:t xml:space="preserve">[Clause </w:t>
            </w:r>
            <w:r w:rsidR="000C4282">
              <w:t>44</w:t>
            </w:r>
            <w:r>
              <w:t>]</w:t>
            </w:r>
          </w:p>
        </w:tc>
      </w:tr>
      <w:tr w:rsidR="00190916" w:rsidRPr="00A239F7" w14:paraId="17DD3D62" w14:textId="77777777" w:rsidTr="008948F9">
        <w:trPr>
          <w:trHeight w:val="236"/>
          <w:jc w:val="center"/>
        </w:trPr>
        <w:tc>
          <w:tcPr>
            <w:tcW w:w="846" w:type="dxa"/>
          </w:tcPr>
          <w:p w14:paraId="13568553" w14:textId="2CC004A5" w:rsidR="00190916" w:rsidRPr="00A239F7" w:rsidRDefault="00190916" w:rsidP="00190916">
            <w:pPr>
              <w:pStyle w:val="ListParagraph"/>
              <w:numPr>
                <w:ilvl w:val="0"/>
                <w:numId w:val="2"/>
              </w:numPr>
              <w:jc w:val="both"/>
              <w:rPr>
                <w:rFonts w:eastAsia="PMingLiU"/>
                <w:b/>
                <w:sz w:val="24"/>
                <w:szCs w:val="24"/>
              </w:rPr>
            </w:pPr>
          </w:p>
        </w:tc>
        <w:tc>
          <w:tcPr>
            <w:tcW w:w="3739" w:type="dxa"/>
          </w:tcPr>
          <w:p w14:paraId="794575D3" w14:textId="0B998761" w:rsidR="00190916" w:rsidRPr="00A239F7" w:rsidRDefault="00190916" w:rsidP="00190916">
            <w:pPr>
              <w:jc w:val="both"/>
              <w:rPr>
                <w:rFonts w:eastAsiaTheme="minorEastAsia"/>
              </w:rPr>
            </w:pPr>
            <w:r w:rsidRPr="00680A4F">
              <w:rPr>
                <w:lang w:val="en-GB"/>
              </w:rPr>
              <w:t>Introduce Fixed Expense Deduction Ratio (“FEDR”) for self-employed delivery workers</w:t>
            </w:r>
          </w:p>
        </w:tc>
        <w:tc>
          <w:tcPr>
            <w:tcW w:w="6660" w:type="dxa"/>
          </w:tcPr>
          <w:p w14:paraId="2EE2A9DB" w14:textId="23197D08" w:rsidR="00190916" w:rsidRDefault="00190916" w:rsidP="005D0562">
            <w:pPr>
              <w:jc w:val="both"/>
              <w:rPr>
                <w:lang w:val="en-GB"/>
              </w:rPr>
            </w:pPr>
            <w:r w:rsidRPr="00B54A28">
              <w:rPr>
                <w:lang w:val="en-GB"/>
              </w:rPr>
              <w:t xml:space="preserve">Since YA 2019, the FEDR </w:t>
            </w:r>
            <w:r>
              <w:rPr>
                <w:lang w:val="en-GB"/>
              </w:rPr>
              <w:t xml:space="preserve">has been introduced </w:t>
            </w:r>
            <w:r w:rsidRPr="00B54A28">
              <w:rPr>
                <w:lang w:val="en-GB"/>
              </w:rPr>
              <w:t>for select groups of self-employed persons to simplify the tax filing process.</w:t>
            </w:r>
            <w:r>
              <w:rPr>
                <w:lang w:val="en-GB"/>
              </w:rPr>
              <w:t xml:space="preserve"> </w:t>
            </w:r>
            <w:r w:rsidRPr="00B54A28">
              <w:rPr>
                <w:lang w:val="en-GB"/>
              </w:rPr>
              <w:t xml:space="preserve">Through the FEDR, </w:t>
            </w:r>
            <w:r>
              <w:rPr>
                <w:lang w:val="en-GB"/>
              </w:rPr>
              <w:t xml:space="preserve">eligible groups of </w:t>
            </w:r>
            <w:r w:rsidRPr="00B54A28">
              <w:rPr>
                <w:lang w:val="en-GB"/>
              </w:rPr>
              <w:t xml:space="preserve">self-employed persons can </w:t>
            </w:r>
            <w:r>
              <w:rPr>
                <w:lang w:val="en-GB"/>
              </w:rPr>
              <w:t>claim</w:t>
            </w:r>
            <w:r w:rsidRPr="00B54A28">
              <w:rPr>
                <w:lang w:val="en-GB"/>
              </w:rPr>
              <w:t xml:space="preserve"> the tax deduction of </w:t>
            </w:r>
            <w:r>
              <w:rPr>
                <w:lang w:val="en-GB"/>
              </w:rPr>
              <w:t xml:space="preserve">their business </w:t>
            </w:r>
            <w:r w:rsidRPr="00B54A28">
              <w:rPr>
                <w:lang w:val="en-GB"/>
              </w:rPr>
              <w:t xml:space="preserve">expenses </w:t>
            </w:r>
            <w:r>
              <w:rPr>
                <w:lang w:val="en-GB"/>
              </w:rPr>
              <w:t>using</w:t>
            </w:r>
            <w:r w:rsidRPr="00B54A28">
              <w:rPr>
                <w:lang w:val="en-GB"/>
              </w:rPr>
              <w:t xml:space="preserve"> a single ratio.</w:t>
            </w:r>
          </w:p>
          <w:p w14:paraId="42F99613" w14:textId="77777777" w:rsidR="00F91346" w:rsidRDefault="00F91346" w:rsidP="005D0562">
            <w:pPr>
              <w:jc w:val="both"/>
              <w:rPr>
                <w:lang w:val="en-GB"/>
              </w:rPr>
            </w:pPr>
          </w:p>
          <w:p w14:paraId="35526BBC" w14:textId="7726ECEA" w:rsidR="00D246A1" w:rsidRPr="005D0562" w:rsidRDefault="00190916" w:rsidP="005D0562">
            <w:pPr>
              <w:jc w:val="both"/>
              <w:rPr>
                <w:lang w:val="en-GB"/>
              </w:rPr>
            </w:pPr>
            <w:r w:rsidRPr="005D0562">
              <w:rPr>
                <w:lang w:val="en-GB"/>
              </w:rPr>
              <w:t xml:space="preserve">The </w:t>
            </w:r>
            <w:r w:rsidR="001405AF" w:rsidRPr="005D0562">
              <w:rPr>
                <w:lang w:val="en-GB"/>
              </w:rPr>
              <w:t xml:space="preserve">proposed amendments will </w:t>
            </w:r>
            <w:r w:rsidR="0032151A" w:rsidRPr="005D0562">
              <w:rPr>
                <w:lang w:val="en-GB"/>
              </w:rPr>
              <w:t>i</w:t>
            </w:r>
            <w:r w:rsidR="00A2360C" w:rsidRPr="005D0562">
              <w:rPr>
                <w:lang w:val="en-GB"/>
              </w:rPr>
              <w:t>ntroduce</w:t>
            </w:r>
            <w:r w:rsidR="0045260C" w:rsidRPr="005D0562">
              <w:rPr>
                <w:lang w:val="en-GB"/>
              </w:rPr>
              <w:t xml:space="preserve"> </w:t>
            </w:r>
            <w:r w:rsidR="009653B5" w:rsidRPr="005D0562">
              <w:rPr>
                <w:lang w:val="en-GB"/>
              </w:rPr>
              <w:t xml:space="preserve">the FEDR option </w:t>
            </w:r>
            <w:r w:rsidR="00A2360C" w:rsidRPr="005D0562">
              <w:rPr>
                <w:lang w:val="en-GB"/>
              </w:rPr>
              <w:t>for</w:t>
            </w:r>
            <w:r w:rsidRPr="005D0562">
              <w:rPr>
                <w:lang w:val="en-GB"/>
              </w:rPr>
              <w:t xml:space="preserve"> self-employed delivery workers earning gross annual revenue of up to $50,000, based on a fixed percentage of gross income earned depending on the delivery mode</w:t>
            </w:r>
            <w:r w:rsidR="00A2360C" w:rsidRPr="005D0562">
              <w:rPr>
                <w:lang w:val="en-GB"/>
              </w:rPr>
              <w:t>, as follows:</w:t>
            </w:r>
            <w:r w:rsidRPr="005D0562">
              <w:rPr>
                <w:lang w:val="en-GB"/>
              </w:rPr>
              <w:t xml:space="preserve"> </w:t>
            </w:r>
          </w:p>
          <w:p w14:paraId="2802B1BB" w14:textId="77777777" w:rsidR="003117BE" w:rsidRPr="005D0562" w:rsidRDefault="001F1944" w:rsidP="001F1944">
            <w:pPr>
              <w:pStyle w:val="ListParagraph"/>
              <w:numPr>
                <w:ilvl w:val="0"/>
                <w:numId w:val="28"/>
              </w:numPr>
              <w:jc w:val="both"/>
              <w:rPr>
                <w:sz w:val="24"/>
                <w:szCs w:val="24"/>
              </w:rPr>
            </w:pPr>
            <w:r w:rsidRPr="005D0562">
              <w:rPr>
                <w:sz w:val="24"/>
                <w:szCs w:val="24"/>
              </w:rPr>
              <w:t>20% FEDR for bicycles, as well as walkers (including use of public transportation</w:t>
            </w:r>
            <w:proofErr w:type="gramStart"/>
            <w:r w:rsidRPr="005D0562">
              <w:rPr>
                <w:sz w:val="24"/>
                <w:szCs w:val="24"/>
              </w:rPr>
              <w:t>);</w:t>
            </w:r>
            <w:proofErr w:type="gramEnd"/>
          </w:p>
          <w:p w14:paraId="3C796C39" w14:textId="2FB0B173" w:rsidR="003117BE" w:rsidRPr="005D0562" w:rsidRDefault="001F1944" w:rsidP="001F1944">
            <w:pPr>
              <w:pStyle w:val="ListParagraph"/>
              <w:numPr>
                <w:ilvl w:val="0"/>
                <w:numId w:val="28"/>
              </w:numPr>
              <w:jc w:val="both"/>
              <w:rPr>
                <w:sz w:val="24"/>
                <w:szCs w:val="24"/>
              </w:rPr>
            </w:pPr>
            <w:r w:rsidRPr="005D0562">
              <w:rPr>
                <w:sz w:val="24"/>
                <w:szCs w:val="24"/>
              </w:rPr>
              <w:t>35% FEDR for personal mobility devices (</w:t>
            </w:r>
            <w:r w:rsidR="008C0410">
              <w:rPr>
                <w:sz w:val="24"/>
                <w:szCs w:val="24"/>
              </w:rPr>
              <w:t>“</w:t>
            </w:r>
            <w:r w:rsidRPr="005D0562">
              <w:rPr>
                <w:sz w:val="24"/>
                <w:szCs w:val="24"/>
              </w:rPr>
              <w:t>PMDs</w:t>
            </w:r>
            <w:r w:rsidR="008C0410">
              <w:rPr>
                <w:sz w:val="24"/>
                <w:szCs w:val="24"/>
              </w:rPr>
              <w:t>”</w:t>
            </w:r>
            <w:r w:rsidRPr="005D0562">
              <w:rPr>
                <w:sz w:val="24"/>
                <w:szCs w:val="24"/>
              </w:rPr>
              <w:t>), power-assisted bicycles (</w:t>
            </w:r>
            <w:r w:rsidR="00F728A4">
              <w:rPr>
                <w:sz w:val="24"/>
                <w:szCs w:val="24"/>
              </w:rPr>
              <w:t>“</w:t>
            </w:r>
            <w:r w:rsidRPr="005D0562">
              <w:rPr>
                <w:sz w:val="24"/>
                <w:szCs w:val="24"/>
              </w:rPr>
              <w:t>PABs</w:t>
            </w:r>
            <w:r w:rsidR="00F728A4">
              <w:rPr>
                <w:sz w:val="24"/>
                <w:szCs w:val="24"/>
              </w:rPr>
              <w:t>”</w:t>
            </w:r>
            <w:r w:rsidRPr="005D0562">
              <w:rPr>
                <w:sz w:val="24"/>
                <w:szCs w:val="24"/>
              </w:rPr>
              <w:t xml:space="preserve">), and motorcycles; </w:t>
            </w:r>
            <w:r w:rsidR="00642186" w:rsidRPr="005D0562">
              <w:rPr>
                <w:sz w:val="24"/>
                <w:szCs w:val="24"/>
              </w:rPr>
              <w:t>and</w:t>
            </w:r>
          </w:p>
          <w:p w14:paraId="393B7E27" w14:textId="377C73F6" w:rsidR="001F1944" w:rsidRPr="005D0562" w:rsidRDefault="001F1944" w:rsidP="005D0562">
            <w:pPr>
              <w:pStyle w:val="ListParagraph"/>
              <w:numPr>
                <w:ilvl w:val="0"/>
                <w:numId w:val="28"/>
              </w:numPr>
              <w:jc w:val="both"/>
              <w:rPr>
                <w:sz w:val="24"/>
                <w:szCs w:val="24"/>
              </w:rPr>
            </w:pPr>
            <w:r w:rsidRPr="005D0562">
              <w:rPr>
                <w:sz w:val="24"/>
                <w:szCs w:val="24"/>
              </w:rPr>
              <w:t>60% FEDR for vans</w:t>
            </w:r>
            <w:r w:rsidR="00E31A87" w:rsidRPr="005D0562">
              <w:rPr>
                <w:sz w:val="24"/>
                <w:szCs w:val="24"/>
              </w:rPr>
              <w:t>.</w:t>
            </w:r>
          </w:p>
          <w:p w14:paraId="21B28A83" w14:textId="41279EEB" w:rsidR="005030BB" w:rsidRPr="005D0562" w:rsidRDefault="005030BB" w:rsidP="005D0562">
            <w:pPr>
              <w:jc w:val="both"/>
              <w:rPr>
                <w:lang w:val="en-GB"/>
              </w:rPr>
            </w:pPr>
          </w:p>
          <w:p w14:paraId="573276B2" w14:textId="00BD2B94" w:rsidR="001367FE" w:rsidRPr="005D0562" w:rsidDel="00D35363" w:rsidRDefault="00190916" w:rsidP="005D0562">
            <w:pPr>
              <w:jc w:val="both"/>
              <w:rPr>
                <w:lang w:val="en-GB"/>
              </w:rPr>
            </w:pPr>
            <w:r w:rsidRPr="005D0562">
              <w:rPr>
                <w:lang w:val="en-GB"/>
              </w:rPr>
              <w:t xml:space="preserve">The </w:t>
            </w:r>
            <w:r w:rsidR="001E70DF" w:rsidRPr="005D0562">
              <w:rPr>
                <w:lang w:val="en-GB"/>
              </w:rPr>
              <w:t xml:space="preserve">proposed </w:t>
            </w:r>
            <w:r w:rsidR="00976FFA" w:rsidRPr="005D0562">
              <w:rPr>
                <w:lang w:val="en-GB"/>
              </w:rPr>
              <w:t>a</w:t>
            </w:r>
            <w:r w:rsidR="001E70DF" w:rsidRPr="005D0562">
              <w:rPr>
                <w:lang w:val="en-GB"/>
              </w:rPr>
              <w:t>mend</w:t>
            </w:r>
            <w:r w:rsidR="002C0629" w:rsidRPr="005D0562">
              <w:rPr>
                <w:lang w:val="en-GB"/>
              </w:rPr>
              <w:t>m</w:t>
            </w:r>
            <w:r w:rsidR="001E70DF" w:rsidRPr="005D0562">
              <w:rPr>
                <w:lang w:val="en-GB"/>
              </w:rPr>
              <w:t>ents will take</w:t>
            </w:r>
            <w:r w:rsidRPr="005D0562">
              <w:rPr>
                <w:lang w:val="en-GB"/>
              </w:rPr>
              <w:t xml:space="preserve"> effect from</w:t>
            </w:r>
            <w:r w:rsidR="00FB153C" w:rsidRPr="005D0562">
              <w:rPr>
                <w:lang w:val="en-GB"/>
              </w:rPr>
              <w:t xml:space="preserve"> YA 2024</w:t>
            </w:r>
            <w:r w:rsidR="008856B1" w:rsidRPr="005D0562">
              <w:rPr>
                <w:lang w:val="en-GB"/>
              </w:rPr>
              <w:t>.</w:t>
            </w:r>
          </w:p>
        </w:tc>
        <w:tc>
          <w:tcPr>
            <w:tcW w:w="1710" w:type="dxa"/>
          </w:tcPr>
          <w:p w14:paraId="3E5253E2" w14:textId="77777777" w:rsidR="00190916" w:rsidRDefault="6F2B5D23" w:rsidP="00190916">
            <w:pPr>
              <w:jc w:val="both"/>
            </w:pPr>
            <w:r>
              <w:t>Section 14</w:t>
            </w:r>
            <w:r w:rsidR="0096638D">
              <w:t>Z</w:t>
            </w:r>
            <w:r w:rsidR="002B694E">
              <w:t>H</w:t>
            </w:r>
          </w:p>
          <w:p w14:paraId="07DE9708" w14:textId="77777777" w:rsidR="00F5080A" w:rsidRDefault="00F5080A" w:rsidP="00190916">
            <w:pPr>
              <w:jc w:val="both"/>
            </w:pPr>
          </w:p>
          <w:p w14:paraId="460062DB" w14:textId="36EC79B4" w:rsidR="00F5080A" w:rsidRPr="00A239F7" w:rsidRDefault="00F5080A" w:rsidP="00190916">
            <w:pPr>
              <w:jc w:val="both"/>
            </w:pPr>
            <w:r>
              <w:t xml:space="preserve">[Clause </w:t>
            </w:r>
            <w:r w:rsidR="000C4282">
              <w:t>23</w:t>
            </w:r>
            <w:r>
              <w:t>]</w:t>
            </w:r>
          </w:p>
        </w:tc>
      </w:tr>
      <w:tr w:rsidR="00190916" w:rsidRPr="00A239F7" w14:paraId="42C22572" w14:textId="77777777" w:rsidTr="008948F9">
        <w:trPr>
          <w:trHeight w:val="236"/>
          <w:jc w:val="center"/>
        </w:trPr>
        <w:tc>
          <w:tcPr>
            <w:tcW w:w="846" w:type="dxa"/>
          </w:tcPr>
          <w:p w14:paraId="1D889991" w14:textId="35376409" w:rsidR="00190916" w:rsidRPr="00A239F7" w:rsidRDefault="00190916" w:rsidP="00190916">
            <w:pPr>
              <w:pStyle w:val="ListParagraph"/>
              <w:numPr>
                <w:ilvl w:val="0"/>
                <w:numId w:val="2"/>
              </w:numPr>
              <w:jc w:val="both"/>
              <w:rPr>
                <w:rFonts w:eastAsia="PMingLiU"/>
                <w:b/>
                <w:sz w:val="24"/>
                <w:szCs w:val="24"/>
              </w:rPr>
            </w:pPr>
          </w:p>
        </w:tc>
        <w:tc>
          <w:tcPr>
            <w:tcW w:w="3739" w:type="dxa"/>
          </w:tcPr>
          <w:p w14:paraId="24E4FCDC" w14:textId="77777777" w:rsidR="00190916" w:rsidRPr="00680A4F" w:rsidRDefault="00190916" w:rsidP="005D0562">
            <w:pPr>
              <w:jc w:val="both"/>
              <w:rPr>
                <w:lang w:val="en-GB"/>
              </w:rPr>
            </w:pPr>
            <w:r w:rsidRPr="00680A4F">
              <w:rPr>
                <w:lang w:val="en-GB"/>
              </w:rPr>
              <w:t>Amend section 101 of the ITA to provide for:</w:t>
            </w:r>
          </w:p>
          <w:p w14:paraId="7FC53E5D" w14:textId="5C012767" w:rsidR="00190916" w:rsidRPr="00680A4F" w:rsidRDefault="00190916" w:rsidP="005D0562">
            <w:pPr>
              <w:jc w:val="both"/>
              <w:rPr>
                <w:lang w:val="en-GB"/>
              </w:rPr>
            </w:pPr>
            <w:r w:rsidRPr="00680A4F">
              <w:rPr>
                <w:lang w:val="en-GB"/>
              </w:rPr>
              <w:t xml:space="preserve">a. The Comptroller of Income Tax (the “Comptroller”), in addition to the Public Prosecutor, to </w:t>
            </w:r>
            <w:r w:rsidR="00D10CB8">
              <w:rPr>
                <w:lang w:val="en-GB"/>
              </w:rPr>
              <w:t xml:space="preserve">authorise the commencement </w:t>
            </w:r>
            <w:r w:rsidR="00C52F1F">
              <w:rPr>
                <w:lang w:val="en-GB"/>
              </w:rPr>
              <w:t xml:space="preserve">of </w:t>
            </w:r>
            <w:r w:rsidRPr="00680A4F">
              <w:rPr>
                <w:lang w:val="en-GB"/>
              </w:rPr>
              <w:t xml:space="preserve">the prosecution of </w:t>
            </w:r>
            <w:r>
              <w:rPr>
                <w:lang w:val="en-GB"/>
              </w:rPr>
              <w:t>A</w:t>
            </w:r>
            <w:r w:rsidRPr="00680A4F">
              <w:rPr>
                <w:lang w:val="en-GB"/>
              </w:rPr>
              <w:t xml:space="preserve">utomatic </w:t>
            </w:r>
            <w:r>
              <w:rPr>
                <w:lang w:val="en-GB"/>
              </w:rPr>
              <w:t>E</w:t>
            </w:r>
            <w:r w:rsidRPr="00680A4F">
              <w:rPr>
                <w:lang w:val="en-GB"/>
              </w:rPr>
              <w:t xml:space="preserve">xchange of </w:t>
            </w:r>
            <w:r>
              <w:rPr>
                <w:lang w:val="en-GB"/>
              </w:rPr>
              <w:t>I</w:t>
            </w:r>
            <w:r w:rsidRPr="00680A4F">
              <w:rPr>
                <w:lang w:val="en-GB"/>
              </w:rPr>
              <w:t>nformation (“AEOI”) offences; and</w:t>
            </w:r>
          </w:p>
          <w:p w14:paraId="4CF669B3" w14:textId="77777777" w:rsidR="00190916" w:rsidRPr="00680A4F" w:rsidRDefault="00190916" w:rsidP="005D0562">
            <w:pPr>
              <w:jc w:val="both"/>
              <w:rPr>
                <w:lang w:val="en-GB"/>
              </w:rPr>
            </w:pPr>
            <w:r w:rsidRPr="00680A4F">
              <w:rPr>
                <w:lang w:val="en-GB"/>
              </w:rPr>
              <w:t xml:space="preserve">b. The Comptroller to </w:t>
            </w:r>
            <w:r>
              <w:rPr>
                <w:lang w:val="en-GB"/>
              </w:rPr>
              <w:t xml:space="preserve">authorise officers </w:t>
            </w:r>
            <w:r w:rsidRPr="00680A4F">
              <w:rPr>
                <w:lang w:val="en-GB"/>
              </w:rPr>
              <w:t>to compound AEOI offences</w:t>
            </w:r>
            <w:r>
              <w:rPr>
                <w:lang w:val="en-GB"/>
              </w:rPr>
              <w:t xml:space="preserve"> that are compoundable</w:t>
            </w:r>
            <w:r w:rsidRPr="00680A4F">
              <w:rPr>
                <w:lang w:val="en-GB"/>
              </w:rPr>
              <w:t>.</w:t>
            </w:r>
          </w:p>
          <w:p w14:paraId="1C7815A9" w14:textId="28BC4CF6" w:rsidR="00190916" w:rsidRPr="005D0562" w:rsidRDefault="00190916" w:rsidP="003F7795">
            <w:pPr>
              <w:jc w:val="both"/>
              <w:rPr>
                <w:rFonts w:eastAsiaTheme="minorEastAsia"/>
                <w:lang w:val="en-GB"/>
              </w:rPr>
            </w:pPr>
          </w:p>
        </w:tc>
        <w:tc>
          <w:tcPr>
            <w:tcW w:w="6660" w:type="dxa"/>
          </w:tcPr>
          <w:p w14:paraId="4C4D7145" w14:textId="15709228" w:rsidR="00CA510D" w:rsidRDefault="00190916" w:rsidP="005D0562">
            <w:pPr>
              <w:jc w:val="both"/>
              <w:rPr>
                <w:lang w:val="en-GB"/>
              </w:rPr>
            </w:pPr>
            <w:r w:rsidRPr="00680A4F">
              <w:rPr>
                <w:lang w:val="en-GB"/>
              </w:rPr>
              <w:t xml:space="preserve">Currently, the prosecution of offences under section 105M of the ITA (AEOI offences) can only </w:t>
            </w:r>
            <w:r>
              <w:rPr>
                <w:lang w:val="en-GB"/>
              </w:rPr>
              <w:t>commence</w:t>
            </w:r>
            <w:r w:rsidRPr="00680A4F">
              <w:rPr>
                <w:lang w:val="en-GB"/>
              </w:rPr>
              <w:t xml:space="preserve"> with the authorisation of the Public Prosecutor</w:t>
            </w:r>
            <w:r>
              <w:rPr>
                <w:lang w:val="en-GB"/>
              </w:rPr>
              <w:t xml:space="preserve">. </w:t>
            </w:r>
          </w:p>
          <w:p w14:paraId="7ACF9BAD" w14:textId="77777777" w:rsidR="00CA510D" w:rsidRDefault="00CA510D" w:rsidP="005D0562">
            <w:pPr>
              <w:jc w:val="both"/>
              <w:rPr>
                <w:lang w:val="en-GB"/>
              </w:rPr>
            </w:pPr>
          </w:p>
          <w:p w14:paraId="2441D1DE" w14:textId="652C97FC" w:rsidR="00190916" w:rsidRPr="00680A4F" w:rsidRDefault="00190916" w:rsidP="005D0562">
            <w:pPr>
              <w:jc w:val="both"/>
              <w:rPr>
                <w:lang w:val="en-GB"/>
              </w:rPr>
            </w:pPr>
            <w:r>
              <w:rPr>
                <w:lang w:val="en-GB"/>
              </w:rPr>
              <w:t>Currently, some AEOI offences are compoundable, but the Comptroller does not have the authority to authorise officers to compound these offences, unlike other compoundable offences.</w:t>
            </w:r>
          </w:p>
          <w:p w14:paraId="0C1D0353" w14:textId="77777777" w:rsidR="00190916" w:rsidRPr="00680A4F" w:rsidRDefault="00190916" w:rsidP="005D0562">
            <w:pPr>
              <w:jc w:val="both"/>
              <w:rPr>
                <w:lang w:val="en-GB"/>
              </w:rPr>
            </w:pPr>
          </w:p>
          <w:p w14:paraId="50153A2E" w14:textId="1AA3BBDC" w:rsidR="00190916" w:rsidRPr="00680A4F" w:rsidRDefault="00190916" w:rsidP="005D0562">
            <w:pPr>
              <w:jc w:val="both"/>
              <w:rPr>
                <w:lang w:val="en-GB"/>
              </w:rPr>
            </w:pPr>
            <w:r w:rsidRPr="00680A4F">
              <w:rPr>
                <w:lang w:val="en-GB"/>
              </w:rPr>
              <w:t xml:space="preserve">The proposed amendments to section 101 of the ITA will allow the Comptroller to (a) </w:t>
            </w:r>
            <w:r>
              <w:rPr>
                <w:lang w:val="en-GB"/>
              </w:rPr>
              <w:t xml:space="preserve">authorise the </w:t>
            </w:r>
            <w:r w:rsidRPr="00680A4F">
              <w:rPr>
                <w:lang w:val="en-GB"/>
              </w:rPr>
              <w:t>commence</w:t>
            </w:r>
            <w:r>
              <w:rPr>
                <w:lang w:val="en-GB"/>
              </w:rPr>
              <w:t>ment of</w:t>
            </w:r>
            <w:r w:rsidRPr="00680A4F">
              <w:rPr>
                <w:lang w:val="en-GB"/>
              </w:rPr>
              <w:t xml:space="preserve"> the prosecution of AEOI offences, and (b) </w:t>
            </w:r>
            <w:r>
              <w:rPr>
                <w:lang w:val="en-GB"/>
              </w:rPr>
              <w:t>authorise officers to compound AEOI offences that are compoundable</w:t>
            </w:r>
            <w:r w:rsidRPr="00680A4F">
              <w:rPr>
                <w:lang w:val="en-GB"/>
              </w:rPr>
              <w:t>. These changes will help to streamline work processes for the prosecution and composition of AEOI offences.</w:t>
            </w:r>
          </w:p>
          <w:p w14:paraId="5965C4EF" w14:textId="77777777" w:rsidR="00190916" w:rsidRPr="00680A4F" w:rsidRDefault="00190916" w:rsidP="005D0562">
            <w:pPr>
              <w:jc w:val="both"/>
              <w:rPr>
                <w:lang w:val="en-GB"/>
              </w:rPr>
            </w:pPr>
          </w:p>
          <w:p w14:paraId="01744D4E" w14:textId="660BF8B8" w:rsidR="00190916" w:rsidRDefault="00190916" w:rsidP="005D0562">
            <w:pPr>
              <w:jc w:val="both"/>
              <w:rPr>
                <w:lang w:val="en-GB"/>
              </w:rPr>
            </w:pPr>
            <w:r w:rsidRPr="00680A4F">
              <w:rPr>
                <w:lang w:val="en-GB"/>
              </w:rPr>
              <w:t>The proposed amendment will take effect from the date the Amendment Act is published in the Gazette.</w:t>
            </w:r>
          </w:p>
          <w:p w14:paraId="45E3C0E5" w14:textId="5441F582" w:rsidR="006641B1" w:rsidRPr="005D0562" w:rsidRDefault="006641B1" w:rsidP="005D0562">
            <w:pPr>
              <w:jc w:val="both"/>
              <w:rPr>
                <w:rFonts w:eastAsiaTheme="minorEastAsia"/>
                <w:lang w:val="en-GB"/>
              </w:rPr>
            </w:pPr>
          </w:p>
        </w:tc>
        <w:tc>
          <w:tcPr>
            <w:tcW w:w="1710" w:type="dxa"/>
          </w:tcPr>
          <w:p w14:paraId="677BE734" w14:textId="77777777" w:rsidR="00190916" w:rsidRDefault="5EE8339A" w:rsidP="00190916">
            <w:pPr>
              <w:contextualSpacing/>
              <w:jc w:val="both"/>
              <w:rPr>
                <w:rFonts w:eastAsia="SimSun"/>
                <w:lang w:eastAsia="zh-CN"/>
              </w:rPr>
            </w:pPr>
            <w:r w:rsidRPr="2C0C3B50">
              <w:rPr>
                <w:rFonts w:eastAsia="SimSun"/>
                <w:lang w:eastAsia="zh-CN"/>
              </w:rPr>
              <w:t>Section 101</w:t>
            </w:r>
          </w:p>
          <w:p w14:paraId="22D823DC" w14:textId="77777777" w:rsidR="005E7D78" w:rsidRDefault="005E7D78" w:rsidP="00190916">
            <w:pPr>
              <w:contextualSpacing/>
              <w:jc w:val="both"/>
              <w:rPr>
                <w:rFonts w:eastAsia="SimSun"/>
                <w:lang w:eastAsia="zh-CN"/>
              </w:rPr>
            </w:pPr>
          </w:p>
          <w:p w14:paraId="4D6BFC7D" w14:textId="2905B0C7" w:rsidR="005E7D78" w:rsidRPr="00FC2654" w:rsidRDefault="005E7D78" w:rsidP="00190916">
            <w:pPr>
              <w:contextualSpacing/>
              <w:jc w:val="both"/>
              <w:rPr>
                <w:rFonts w:eastAsia="SimSun"/>
                <w:lang w:eastAsia="zh-CN"/>
              </w:rPr>
            </w:pPr>
            <w:r>
              <w:rPr>
                <w:rFonts w:eastAsia="SimSun"/>
                <w:lang w:eastAsia="zh-CN"/>
              </w:rPr>
              <w:t xml:space="preserve">[Clause </w:t>
            </w:r>
            <w:r w:rsidR="000C4282">
              <w:rPr>
                <w:rFonts w:eastAsia="SimSun"/>
                <w:lang w:eastAsia="zh-CN"/>
              </w:rPr>
              <w:t>47</w:t>
            </w:r>
            <w:r>
              <w:rPr>
                <w:rFonts w:eastAsia="SimSun"/>
                <w:lang w:eastAsia="zh-CN"/>
              </w:rPr>
              <w:t>]</w:t>
            </w:r>
          </w:p>
        </w:tc>
      </w:tr>
      <w:tr w:rsidR="00190916" w:rsidRPr="00A239F7" w14:paraId="75D6C52F" w14:textId="77777777" w:rsidTr="008948F9">
        <w:trPr>
          <w:trHeight w:val="236"/>
          <w:jc w:val="center"/>
        </w:trPr>
        <w:tc>
          <w:tcPr>
            <w:tcW w:w="846" w:type="dxa"/>
          </w:tcPr>
          <w:p w14:paraId="2D235EAE" w14:textId="77777777" w:rsidR="00190916" w:rsidRPr="00A239F7" w:rsidRDefault="00190916" w:rsidP="00190916">
            <w:pPr>
              <w:pStyle w:val="ListParagraph"/>
              <w:numPr>
                <w:ilvl w:val="0"/>
                <w:numId w:val="2"/>
              </w:numPr>
              <w:jc w:val="both"/>
              <w:rPr>
                <w:rFonts w:eastAsia="PMingLiU"/>
                <w:b/>
                <w:sz w:val="24"/>
                <w:szCs w:val="24"/>
              </w:rPr>
            </w:pPr>
          </w:p>
        </w:tc>
        <w:tc>
          <w:tcPr>
            <w:tcW w:w="3739" w:type="dxa"/>
          </w:tcPr>
          <w:p w14:paraId="40F41200" w14:textId="474E4787" w:rsidR="00190916" w:rsidRPr="001D730E" w:rsidRDefault="00190916" w:rsidP="00190916">
            <w:pPr>
              <w:jc w:val="both"/>
              <w:rPr>
                <w:rFonts w:eastAsiaTheme="minorEastAsia"/>
              </w:rPr>
            </w:pPr>
            <w:r w:rsidRPr="00680A4F">
              <w:rPr>
                <w:lang w:val="en-GB"/>
              </w:rPr>
              <w:t>Simplify taxation of estates</w:t>
            </w:r>
          </w:p>
        </w:tc>
        <w:tc>
          <w:tcPr>
            <w:tcW w:w="6660" w:type="dxa"/>
          </w:tcPr>
          <w:p w14:paraId="6998DD77" w14:textId="178F9021" w:rsidR="005561AF" w:rsidRDefault="005561AF" w:rsidP="005D0562">
            <w:pPr>
              <w:jc w:val="both"/>
              <w:rPr>
                <w:lang w:val="en-GB"/>
              </w:rPr>
            </w:pPr>
            <w:r>
              <w:rPr>
                <w:lang w:val="en-GB"/>
              </w:rPr>
              <w:t>Currently, the ITA provides a concession where the income of an</w:t>
            </w:r>
            <w:r w:rsidRPr="00680A4F">
              <w:rPr>
                <w:lang w:val="en-GB"/>
              </w:rPr>
              <w:t xml:space="preserve"> Estate Under Administration (“EUA”) </w:t>
            </w:r>
            <w:r>
              <w:rPr>
                <w:lang w:val="en-GB"/>
              </w:rPr>
              <w:t xml:space="preserve">may </w:t>
            </w:r>
            <w:r w:rsidRPr="00680A4F">
              <w:rPr>
                <w:lang w:val="en-GB"/>
              </w:rPr>
              <w:t>be assessed at the beneficiary level if the income is distributed to the beneficiary</w:t>
            </w:r>
            <w:r w:rsidR="00C24D77">
              <w:rPr>
                <w:lang w:val="en-GB"/>
              </w:rPr>
              <w:t xml:space="preserve"> within a period of up to 27 months.</w:t>
            </w:r>
          </w:p>
          <w:p w14:paraId="211AE6ED" w14:textId="54299FAA" w:rsidR="00190916" w:rsidRPr="00680A4F" w:rsidRDefault="00112957" w:rsidP="005D0562">
            <w:pPr>
              <w:jc w:val="both"/>
              <w:rPr>
                <w:lang w:val="en-GB"/>
              </w:rPr>
            </w:pPr>
            <w:r>
              <w:rPr>
                <w:lang w:val="en-GB"/>
              </w:rPr>
              <w:lastRenderedPageBreak/>
              <w:t>The proposed am</w:t>
            </w:r>
            <w:r w:rsidR="00450808">
              <w:rPr>
                <w:lang w:val="en-GB"/>
              </w:rPr>
              <w:t xml:space="preserve">endments will </w:t>
            </w:r>
            <w:r w:rsidR="00190916" w:rsidRPr="00680A4F">
              <w:rPr>
                <w:lang w:val="en-GB"/>
              </w:rPr>
              <w:t>simplify the taxation of estate income</w:t>
            </w:r>
            <w:r w:rsidR="001B0F8D">
              <w:rPr>
                <w:lang w:val="en-GB"/>
              </w:rPr>
              <w:t>,</w:t>
            </w:r>
            <w:r w:rsidR="003F1AA8">
              <w:rPr>
                <w:lang w:val="en-GB"/>
              </w:rPr>
              <w:t xml:space="preserve"> by</w:t>
            </w:r>
            <w:r w:rsidR="00A221D0" w:rsidRPr="00680A4F">
              <w:rPr>
                <w:lang w:val="en-GB"/>
              </w:rPr>
              <w:t xml:space="preserve"> </w:t>
            </w:r>
            <w:r w:rsidR="003F1AA8">
              <w:rPr>
                <w:lang w:val="en-GB"/>
              </w:rPr>
              <w:t>shortening t</w:t>
            </w:r>
            <w:r w:rsidR="00190916" w:rsidRPr="00680A4F">
              <w:rPr>
                <w:lang w:val="en-GB"/>
              </w:rPr>
              <w:t>he concession period from up to 27 months to within the same year of receipt or a period which the Comptroller is satisfied with.</w:t>
            </w:r>
          </w:p>
          <w:p w14:paraId="2019E69E" w14:textId="77777777" w:rsidR="00190916" w:rsidRPr="00680A4F" w:rsidRDefault="00190916" w:rsidP="005D0562">
            <w:pPr>
              <w:jc w:val="both"/>
              <w:rPr>
                <w:lang w:val="en-GB"/>
              </w:rPr>
            </w:pPr>
          </w:p>
          <w:p w14:paraId="1CB1110B" w14:textId="2D75F114" w:rsidR="00190916" w:rsidRPr="00680A4F" w:rsidRDefault="00190916" w:rsidP="005D0562">
            <w:pPr>
              <w:jc w:val="both"/>
              <w:rPr>
                <w:lang w:val="en-GB"/>
              </w:rPr>
            </w:pPr>
            <w:r w:rsidRPr="00680A4F">
              <w:rPr>
                <w:lang w:val="en-GB"/>
              </w:rPr>
              <w:t>For parity</w:t>
            </w:r>
            <w:r>
              <w:rPr>
                <w:lang w:val="en-GB"/>
              </w:rPr>
              <w:t xml:space="preserve"> in tax treatment with </w:t>
            </w:r>
            <w:r w:rsidRPr="00680A4F">
              <w:rPr>
                <w:lang w:val="en-GB"/>
              </w:rPr>
              <w:t>Estate</w:t>
            </w:r>
            <w:r>
              <w:rPr>
                <w:lang w:val="en-GB"/>
              </w:rPr>
              <w:t>s</w:t>
            </w:r>
            <w:r w:rsidRPr="00680A4F">
              <w:rPr>
                <w:lang w:val="en-GB"/>
              </w:rPr>
              <w:t xml:space="preserve"> Held in Trust (“EHT”), </w:t>
            </w:r>
            <w:r w:rsidR="005B0387">
              <w:rPr>
                <w:lang w:val="en-GB"/>
              </w:rPr>
              <w:t xml:space="preserve">the </w:t>
            </w:r>
            <w:r w:rsidR="25978667" w:rsidRPr="3A3CCFC9">
              <w:rPr>
                <w:lang w:val="en-GB"/>
              </w:rPr>
              <w:t>pro</w:t>
            </w:r>
            <w:r w:rsidR="48613F05" w:rsidRPr="3A3CCFC9">
              <w:rPr>
                <w:lang w:val="en-GB"/>
              </w:rPr>
              <w:t>p</w:t>
            </w:r>
            <w:r w:rsidR="25978667" w:rsidRPr="3A3CCFC9">
              <w:rPr>
                <w:lang w:val="en-GB"/>
              </w:rPr>
              <w:t>osed</w:t>
            </w:r>
            <w:r w:rsidR="005B0387">
              <w:rPr>
                <w:lang w:val="en-GB"/>
              </w:rPr>
              <w:t xml:space="preserve"> amendments </w:t>
            </w:r>
            <w:r w:rsidRPr="00680A4F">
              <w:rPr>
                <w:lang w:val="en-GB"/>
              </w:rPr>
              <w:t>will also accord</w:t>
            </w:r>
            <w:r w:rsidR="005B0387">
              <w:rPr>
                <w:lang w:val="en-GB"/>
              </w:rPr>
              <w:t xml:space="preserve"> </w:t>
            </w:r>
            <w:r w:rsidR="005B0387" w:rsidRPr="00680A4F">
              <w:rPr>
                <w:lang w:val="en-GB"/>
              </w:rPr>
              <w:t xml:space="preserve">a resident beneficiary of EUA </w:t>
            </w:r>
            <w:r w:rsidRPr="00680A4F">
              <w:rPr>
                <w:lang w:val="en-GB"/>
              </w:rPr>
              <w:t xml:space="preserve">with the same concessions, </w:t>
            </w:r>
            <w:proofErr w:type="gramStart"/>
            <w:r w:rsidRPr="00680A4F">
              <w:rPr>
                <w:lang w:val="en-GB"/>
              </w:rPr>
              <w:t>exemptions</w:t>
            </w:r>
            <w:proofErr w:type="gramEnd"/>
            <w:r w:rsidRPr="00680A4F">
              <w:rPr>
                <w:lang w:val="en-GB"/>
              </w:rPr>
              <w:t xml:space="preserve"> and foreign tax credits as a resident beneficiary of an</w:t>
            </w:r>
            <w:r>
              <w:rPr>
                <w:lang w:val="en-GB"/>
              </w:rPr>
              <w:t xml:space="preserve"> </w:t>
            </w:r>
            <w:r w:rsidRPr="00680A4F">
              <w:rPr>
                <w:lang w:val="en-GB"/>
              </w:rPr>
              <w:t>EHT</w:t>
            </w:r>
            <w:r w:rsidRPr="00F232B6">
              <w:rPr>
                <w:lang w:val="en-GB"/>
              </w:rPr>
              <w:t>.</w:t>
            </w:r>
          </w:p>
          <w:p w14:paraId="4FE79E13" w14:textId="77777777" w:rsidR="00190916" w:rsidRPr="00680A4F" w:rsidRDefault="00190916" w:rsidP="005D0562">
            <w:pPr>
              <w:jc w:val="both"/>
              <w:rPr>
                <w:lang w:val="en-GB"/>
              </w:rPr>
            </w:pPr>
          </w:p>
          <w:p w14:paraId="03A818E5" w14:textId="7451A98B" w:rsidR="00190916" w:rsidRPr="00680A4F" w:rsidRDefault="00190916" w:rsidP="005D0562">
            <w:pPr>
              <w:jc w:val="both"/>
              <w:rPr>
                <w:lang w:val="en-GB"/>
              </w:rPr>
            </w:pPr>
            <w:r w:rsidRPr="00680A4F">
              <w:rPr>
                <w:lang w:val="en-GB"/>
              </w:rPr>
              <w:t>The proposed amendments will take effect from the date the Amendment Act is published in the Gazette.</w:t>
            </w:r>
          </w:p>
          <w:p w14:paraId="6B5E6017" w14:textId="5AE13575" w:rsidR="00190916" w:rsidRPr="005D0562" w:rsidRDefault="00190916" w:rsidP="005D0562">
            <w:pPr>
              <w:jc w:val="both"/>
              <w:rPr>
                <w:rFonts w:eastAsiaTheme="minorEastAsia"/>
                <w:lang w:val="en-GB"/>
              </w:rPr>
            </w:pPr>
          </w:p>
        </w:tc>
        <w:tc>
          <w:tcPr>
            <w:tcW w:w="1710" w:type="dxa"/>
          </w:tcPr>
          <w:p w14:paraId="1C2CACAE" w14:textId="77777777" w:rsidR="00190916" w:rsidRDefault="3EE2CA8B" w:rsidP="00190916">
            <w:pPr>
              <w:autoSpaceDE w:val="0"/>
              <w:autoSpaceDN w:val="0"/>
              <w:adjustRightInd w:val="0"/>
              <w:jc w:val="both"/>
            </w:pPr>
            <w:r>
              <w:lastRenderedPageBreak/>
              <w:t>Sections 13Q</w:t>
            </w:r>
            <w:r w:rsidR="009710CB">
              <w:t>A</w:t>
            </w:r>
            <w:r>
              <w:t>, 35, 43M</w:t>
            </w:r>
            <w:r w:rsidR="009710CB">
              <w:t>A</w:t>
            </w:r>
            <w:r>
              <w:t>, 50B</w:t>
            </w:r>
            <w:r w:rsidR="009710CB">
              <w:t>A</w:t>
            </w:r>
            <w:r w:rsidR="5D8320F0">
              <w:t xml:space="preserve"> and 50C</w:t>
            </w:r>
          </w:p>
          <w:p w14:paraId="14B461ED" w14:textId="77777777" w:rsidR="00B502D7" w:rsidRDefault="00B502D7" w:rsidP="00190916">
            <w:pPr>
              <w:autoSpaceDE w:val="0"/>
              <w:autoSpaceDN w:val="0"/>
              <w:adjustRightInd w:val="0"/>
              <w:jc w:val="both"/>
            </w:pPr>
          </w:p>
          <w:p w14:paraId="1E993018" w14:textId="24D3DA10" w:rsidR="00B502D7" w:rsidRPr="00A239F7" w:rsidRDefault="00B502D7" w:rsidP="00190916">
            <w:pPr>
              <w:autoSpaceDE w:val="0"/>
              <w:autoSpaceDN w:val="0"/>
              <w:adjustRightInd w:val="0"/>
              <w:jc w:val="both"/>
            </w:pPr>
            <w:r>
              <w:t xml:space="preserve">[Clauses </w:t>
            </w:r>
            <w:r w:rsidR="001C6FA8">
              <w:t>9</w:t>
            </w:r>
            <w:r>
              <w:t>,</w:t>
            </w:r>
            <w:r w:rsidR="00754C75">
              <w:t xml:space="preserve"> </w:t>
            </w:r>
            <w:r w:rsidR="001C6FA8">
              <w:t>29</w:t>
            </w:r>
            <w:r w:rsidR="00754C75">
              <w:t>,</w:t>
            </w:r>
            <w:r w:rsidR="00D5373C">
              <w:t xml:space="preserve"> </w:t>
            </w:r>
            <w:r w:rsidR="001C6FA8">
              <w:t>35</w:t>
            </w:r>
            <w:r w:rsidR="00D5373C">
              <w:t xml:space="preserve">, </w:t>
            </w:r>
            <w:r w:rsidR="001C6FA8">
              <w:t>42</w:t>
            </w:r>
            <w:r w:rsidR="00A12085">
              <w:t xml:space="preserve"> and</w:t>
            </w:r>
            <w:r w:rsidR="00341A75">
              <w:t xml:space="preserve"> </w:t>
            </w:r>
            <w:r w:rsidR="001C6FA8">
              <w:t>43</w:t>
            </w:r>
            <w:r w:rsidR="00341A75">
              <w:t>]</w:t>
            </w:r>
            <w:r w:rsidR="00A12085">
              <w:t xml:space="preserve"> </w:t>
            </w:r>
          </w:p>
        </w:tc>
      </w:tr>
      <w:tr w:rsidR="00190916" w:rsidRPr="00A239F7" w14:paraId="3740DA8B" w14:textId="77777777" w:rsidTr="008948F9">
        <w:trPr>
          <w:trHeight w:val="236"/>
          <w:jc w:val="center"/>
        </w:trPr>
        <w:tc>
          <w:tcPr>
            <w:tcW w:w="846" w:type="dxa"/>
          </w:tcPr>
          <w:p w14:paraId="4B578C51" w14:textId="77777777" w:rsidR="00190916" w:rsidRPr="00A239F7" w:rsidRDefault="00190916" w:rsidP="00190916">
            <w:pPr>
              <w:pStyle w:val="ListParagraph"/>
              <w:numPr>
                <w:ilvl w:val="0"/>
                <w:numId w:val="2"/>
              </w:numPr>
              <w:jc w:val="both"/>
              <w:rPr>
                <w:rFonts w:eastAsia="PMingLiU"/>
                <w:b/>
                <w:sz w:val="24"/>
                <w:szCs w:val="24"/>
              </w:rPr>
            </w:pPr>
          </w:p>
        </w:tc>
        <w:tc>
          <w:tcPr>
            <w:tcW w:w="3739" w:type="dxa"/>
          </w:tcPr>
          <w:p w14:paraId="62CFC26F" w14:textId="77777777" w:rsidR="00190916" w:rsidRPr="00680A4F" w:rsidRDefault="00190916" w:rsidP="005D0562">
            <w:pPr>
              <w:jc w:val="both"/>
              <w:rPr>
                <w:lang w:val="en-GB"/>
              </w:rPr>
            </w:pPr>
            <w:r w:rsidRPr="00680A4F">
              <w:rPr>
                <w:lang w:val="en-GB"/>
              </w:rPr>
              <w:t xml:space="preserve">Allow income tax deductions for taxi and private hire car (“PHC”) operators for their disbursement of the $150 one-off relief payments to their drivers in 2022, as well as any </w:t>
            </w:r>
            <w:proofErr w:type="spellStart"/>
            <w:r w:rsidRPr="00680A4F">
              <w:rPr>
                <w:lang w:val="en-GB"/>
              </w:rPr>
              <w:t>payouts</w:t>
            </w:r>
            <w:proofErr w:type="spellEnd"/>
            <w:r w:rsidRPr="00680A4F">
              <w:rPr>
                <w:lang w:val="en-GB"/>
              </w:rPr>
              <w:t xml:space="preserve"> under extensions of existing schemes or new schemes with similar disbursement method</w:t>
            </w:r>
            <w:r>
              <w:rPr>
                <w:lang w:val="en-GB"/>
              </w:rPr>
              <w:t>.</w:t>
            </w:r>
          </w:p>
          <w:p w14:paraId="78AEDD28" w14:textId="18EBE324" w:rsidR="00190916" w:rsidRPr="005D0562" w:rsidRDefault="00190916" w:rsidP="003F7795">
            <w:pPr>
              <w:jc w:val="both"/>
              <w:rPr>
                <w:rFonts w:eastAsiaTheme="minorEastAsia"/>
                <w:lang w:val="en-GB"/>
              </w:rPr>
            </w:pPr>
          </w:p>
        </w:tc>
        <w:tc>
          <w:tcPr>
            <w:tcW w:w="6660" w:type="dxa"/>
          </w:tcPr>
          <w:p w14:paraId="576313D5" w14:textId="62B3E0CB" w:rsidR="00190916" w:rsidRDefault="00190916" w:rsidP="005D0562">
            <w:pPr>
              <w:jc w:val="both"/>
              <w:rPr>
                <w:lang w:val="en-GB"/>
              </w:rPr>
            </w:pPr>
            <w:r w:rsidRPr="00680A4F">
              <w:rPr>
                <w:lang w:val="en-GB"/>
              </w:rPr>
              <w:t xml:space="preserve">In August 2022, eligible taxi and PHC drivers received a one-off relief of $150 as part of the June 2022 $1.5 billion support package, which was disbursed through taxi and PHC operators. Currently, operators will be taxed on the </w:t>
            </w:r>
            <w:proofErr w:type="spellStart"/>
            <w:r w:rsidRPr="00680A4F">
              <w:rPr>
                <w:lang w:val="en-GB"/>
              </w:rPr>
              <w:t>payout</w:t>
            </w:r>
            <w:proofErr w:type="spellEnd"/>
            <w:r w:rsidRPr="00680A4F">
              <w:rPr>
                <w:lang w:val="en-GB"/>
              </w:rPr>
              <w:t xml:space="preserve"> received from the Government as additional </w:t>
            </w:r>
            <w:proofErr w:type="gramStart"/>
            <w:r w:rsidRPr="00680A4F">
              <w:rPr>
                <w:lang w:val="en-GB"/>
              </w:rPr>
              <w:t>income, but</w:t>
            </w:r>
            <w:proofErr w:type="gramEnd"/>
            <w:r w:rsidRPr="00680A4F">
              <w:rPr>
                <w:lang w:val="en-GB"/>
              </w:rPr>
              <w:t xml:space="preserve"> cannot claim the subsequent </w:t>
            </w:r>
            <w:proofErr w:type="spellStart"/>
            <w:r w:rsidRPr="00680A4F">
              <w:rPr>
                <w:lang w:val="en-GB"/>
              </w:rPr>
              <w:t>payouts</w:t>
            </w:r>
            <w:proofErr w:type="spellEnd"/>
            <w:r w:rsidRPr="00680A4F">
              <w:rPr>
                <w:lang w:val="en-GB"/>
              </w:rPr>
              <w:t xml:space="preserve"> to their drivers as tax</w:t>
            </w:r>
            <w:r>
              <w:rPr>
                <w:lang w:val="en-GB"/>
              </w:rPr>
              <w:t>-</w:t>
            </w:r>
            <w:r w:rsidRPr="00680A4F">
              <w:rPr>
                <w:lang w:val="en-GB"/>
              </w:rPr>
              <w:t xml:space="preserve">deductible expenses. </w:t>
            </w:r>
          </w:p>
          <w:p w14:paraId="4C33D6E6" w14:textId="31AF6FA2" w:rsidR="00190916" w:rsidRDefault="00190916" w:rsidP="005D0562">
            <w:pPr>
              <w:jc w:val="both"/>
              <w:rPr>
                <w:lang w:val="en-GB"/>
              </w:rPr>
            </w:pPr>
            <w:r w:rsidRPr="00680A4F">
              <w:rPr>
                <w:lang w:val="en-GB"/>
              </w:rPr>
              <w:t xml:space="preserve">To ensure taxi and PHC operators do not incur additional tax burden in being intermediaries for this scheme </w:t>
            </w:r>
            <w:r>
              <w:rPr>
                <w:lang w:val="en-GB"/>
              </w:rPr>
              <w:t>and</w:t>
            </w:r>
            <w:r w:rsidRPr="00680A4F">
              <w:rPr>
                <w:lang w:val="en-GB"/>
              </w:rPr>
              <w:t xml:space="preserve"> </w:t>
            </w:r>
            <w:r w:rsidR="5FD8DB30" w:rsidRPr="2D15163E">
              <w:rPr>
                <w:lang w:val="en-GB"/>
              </w:rPr>
              <w:t xml:space="preserve">other </w:t>
            </w:r>
            <w:proofErr w:type="spellStart"/>
            <w:r w:rsidR="5FD8DB30" w:rsidRPr="2D15163E">
              <w:rPr>
                <w:lang w:val="en-GB"/>
              </w:rPr>
              <w:t>payouts</w:t>
            </w:r>
            <w:proofErr w:type="spellEnd"/>
            <w:r w:rsidR="5FD8DB30" w:rsidRPr="2D15163E">
              <w:rPr>
                <w:lang w:val="en-GB"/>
              </w:rPr>
              <w:t xml:space="preserve"> </w:t>
            </w:r>
            <w:r w:rsidRPr="00680A4F">
              <w:rPr>
                <w:lang w:val="en-GB"/>
              </w:rPr>
              <w:t xml:space="preserve">with </w:t>
            </w:r>
            <w:r w:rsidR="349F9775" w:rsidRPr="2D15163E">
              <w:rPr>
                <w:lang w:val="en-GB"/>
              </w:rPr>
              <w:t xml:space="preserve">a </w:t>
            </w:r>
            <w:r w:rsidRPr="00680A4F">
              <w:rPr>
                <w:lang w:val="en-GB"/>
              </w:rPr>
              <w:t xml:space="preserve">similar disbursement method, </w:t>
            </w:r>
            <w:r w:rsidR="333CF1A4" w:rsidRPr="2D15163E">
              <w:rPr>
                <w:lang w:val="en-GB"/>
              </w:rPr>
              <w:t>the proposed amendment</w:t>
            </w:r>
            <w:r w:rsidR="00701631">
              <w:rPr>
                <w:lang w:val="en-GB"/>
              </w:rPr>
              <w:t xml:space="preserve"> </w:t>
            </w:r>
            <w:r w:rsidR="333CF1A4" w:rsidRPr="2D15163E">
              <w:rPr>
                <w:lang w:val="en-GB"/>
              </w:rPr>
              <w:t xml:space="preserve">will allow </w:t>
            </w:r>
            <w:r w:rsidRPr="00680A4F">
              <w:rPr>
                <w:lang w:val="en-GB"/>
              </w:rPr>
              <w:lastRenderedPageBreak/>
              <w:t xml:space="preserve">taxi and PHC operators to claim income tax deduction on </w:t>
            </w:r>
            <w:proofErr w:type="spellStart"/>
            <w:r w:rsidRPr="00680A4F">
              <w:rPr>
                <w:lang w:val="en-GB"/>
              </w:rPr>
              <w:t>payouts</w:t>
            </w:r>
            <w:proofErr w:type="spellEnd"/>
            <w:r w:rsidRPr="00680A4F">
              <w:rPr>
                <w:lang w:val="en-GB"/>
              </w:rPr>
              <w:t xml:space="preserve"> to taxi and PHC </w:t>
            </w:r>
            <w:proofErr w:type="gramStart"/>
            <w:r w:rsidRPr="00680A4F">
              <w:rPr>
                <w:lang w:val="en-GB"/>
              </w:rPr>
              <w:t>drivers, if</w:t>
            </w:r>
            <w:proofErr w:type="gramEnd"/>
            <w:r w:rsidRPr="00680A4F">
              <w:rPr>
                <w:lang w:val="en-GB"/>
              </w:rPr>
              <w:t xml:space="preserve"> the </w:t>
            </w:r>
            <w:proofErr w:type="spellStart"/>
            <w:r w:rsidRPr="00680A4F">
              <w:rPr>
                <w:lang w:val="en-GB"/>
              </w:rPr>
              <w:t>payouts</w:t>
            </w:r>
            <w:proofErr w:type="spellEnd"/>
            <w:r w:rsidRPr="00680A4F">
              <w:rPr>
                <w:lang w:val="en-GB"/>
              </w:rPr>
              <w:t xml:space="preserve"> were received by the operators in connection to a Government scheme where taxi or PHC drivers are beneficiaries.</w:t>
            </w:r>
          </w:p>
          <w:p w14:paraId="2E50650E" w14:textId="2F4A3083" w:rsidR="002D767F" w:rsidRPr="005D0562" w:rsidRDefault="002D767F" w:rsidP="005D0562">
            <w:pPr>
              <w:jc w:val="both"/>
              <w:rPr>
                <w:rFonts w:eastAsiaTheme="minorEastAsia"/>
                <w:lang w:val="en-GB"/>
              </w:rPr>
            </w:pPr>
          </w:p>
        </w:tc>
        <w:tc>
          <w:tcPr>
            <w:tcW w:w="1710" w:type="dxa"/>
          </w:tcPr>
          <w:p w14:paraId="4C070BD4" w14:textId="77777777" w:rsidR="00190916" w:rsidRDefault="7720A8EC" w:rsidP="00190916">
            <w:pPr>
              <w:autoSpaceDE w:val="0"/>
              <w:autoSpaceDN w:val="0"/>
              <w:adjustRightInd w:val="0"/>
              <w:jc w:val="both"/>
              <w:rPr>
                <w:rFonts w:eastAsia="SimSun"/>
                <w:lang w:eastAsia="zh-CN"/>
              </w:rPr>
            </w:pPr>
            <w:r w:rsidRPr="386A8FC9">
              <w:rPr>
                <w:rFonts w:eastAsia="SimSun"/>
                <w:lang w:eastAsia="zh-CN"/>
              </w:rPr>
              <w:lastRenderedPageBreak/>
              <w:t>Section 14ZC</w:t>
            </w:r>
          </w:p>
          <w:p w14:paraId="02118E2A" w14:textId="77777777" w:rsidR="004073BD" w:rsidRDefault="004073BD" w:rsidP="00190916">
            <w:pPr>
              <w:autoSpaceDE w:val="0"/>
              <w:autoSpaceDN w:val="0"/>
              <w:adjustRightInd w:val="0"/>
              <w:jc w:val="both"/>
              <w:rPr>
                <w:rFonts w:eastAsia="SimSun"/>
                <w:lang w:eastAsia="zh-CN"/>
              </w:rPr>
            </w:pPr>
          </w:p>
          <w:p w14:paraId="5D419012" w14:textId="6E615567" w:rsidR="004073BD" w:rsidRPr="00FC2654" w:rsidRDefault="004073BD" w:rsidP="00190916">
            <w:pPr>
              <w:autoSpaceDE w:val="0"/>
              <w:autoSpaceDN w:val="0"/>
              <w:adjustRightInd w:val="0"/>
              <w:jc w:val="both"/>
              <w:rPr>
                <w:rFonts w:eastAsia="SimSun"/>
                <w:lang w:eastAsia="zh-CN"/>
              </w:rPr>
            </w:pPr>
            <w:r>
              <w:rPr>
                <w:rFonts w:eastAsia="SimSun"/>
                <w:lang w:eastAsia="zh-CN"/>
              </w:rPr>
              <w:t xml:space="preserve">[Clause </w:t>
            </w:r>
            <w:r w:rsidR="006F30DC">
              <w:rPr>
                <w:rFonts w:eastAsia="SimSun"/>
                <w:lang w:eastAsia="zh-CN"/>
              </w:rPr>
              <w:t>21</w:t>
            </w:r>
            <w:r>
              <w:rPr>
                <w:rFonts w:eastAsia="SimSun"/>
                <w:lang w:eastAsia="zh-CN"/>
              </w:rPr>
              <w:t>]</w:t>
            </w:r>
          </w:p>
        </w:tc>
      </w:tr>
      <w:tr w:rsidR="00190916" w:rsidRPr="00A239F7" w14:paraId="5C94EDB7" w14:textId="77777777" w:rsidTr="008948F9">
        <w:trPr>
          <w:trHeight w:val="236"/>
          <w:jc w:val="center"/>
        </w:trPr>
        <w:tc>
          <w:tcPr>
            <w:tcW w:w="846" w:type="dxa"/>
          </w:tcPr>
          <w:p w14:paraId="4E0CDA1E" w14:textId="77777777" w:rsidR="00190916" w:rsidRPr="00A239F7" w:rsidRDefault="00190916" w:rsidP="00190916">
            <w:pPr>
              <w:pStyle w:val="ListParagraph"/>
              <w:numPr>
                <w:ilvl w:val="0"/>
                <w:numId w:val="2"/>
              </w:numPr>
              <w:jc w:val="both"/>
              <w:rPr>
                <w:rFonts w:eastAsia="PMingLiU"/>
                <w:b/>
                <w:sz w:val="24"/>
                <w:szCs w:val="24"/>
              </w:rPr>
            </w:pPr>
          </w:p>
        </w:tc>
        <w:tc>
          <w:tcPr>
            <w:tcW w:w="3739" w:type="dxa"/>
          </w:tcPr>
          <w:p w14:paraId="5E187FA6" w14:textId="1286A28E" w:rsidR="00190916" w:rsidRPr="006616EB" w:rsidRDefault="00190916" w:rsidP="00190916">
            <w:pPr>
              <w:jc w:val="both"/>
              <w:rPr>
                <w:rFonts w:eastAsiaTheme="minorEastAsia"/>
              </w:rPr>
            </w:pPr>
            <w:r w:rsidRPr="00680A4F">
              <w:rPr>
                <w:lang w:val="en-GB"/>
              </w:rPr>
              <w:t>Amend interest rate peg from Prime Lending Rate to Singapore Overnight Rate Average (“SORA”) for section 93 of the ITA on refund of taxes.</w:t>
            </w:r>
          </w:p>
        </w:tc>
        <w:tc>
          <w:tcPr>
            <w:tcW w:w="6660" w:type="dxa"/>
          </w:tcPr>
          <w:p w14:paraId="5216EAB7" w14:textId="2EBAF441" w:rsidR="00190916" w:rsidRPr="00680A4F" w:rsidRDefault="00190916" w:rsidP="005D0562">
            <w:pPr>
              <w:jc w:val="both"/>
              <w:rPr>
                <w:lang w:val="en-GB"/>
              </w:rPr>
            </w:pPr>
            <w:r w:rsidRPr="00680A4F">
              <w:rPr>
                <w:lang w:val="en-GB"/>
              </w:rPr>
              <w:t>The P</w:t>
            </w:r>
            <w:r w:rsidR="00591433">
              <w:rPr>
                <w:lang w:val="en-GB"/>
              </w:rPr>
              <w:t xml:space="preserve">rime </w:t>
            </w:r>
            <w:r w:rsidRPr="00680A4F">
              <w:rPr>
                <w:lang w:val="en-GB"/>
              </w:rPr>
              <w:t>L</w:t>
            </w:r>
            <w:r w:rsidR="00591433">
              <w:rPr>
                <w:lang w:val="en-GB"/>
              </w:rPr>
              <w:t xml:space="preserve">ending </w:t>
            </w:r>
            <w:r w:rsidRPr="00680A4F">
              <w:rPr>
                <w:lang w:val="en-GB"/>
              </w:rPr>
              <w:t>R</w:t>
            </w:r>
            <w:r w:rsidR="00591433">
              <w:rPr>
                <w:lang w:val="en-GB"/>
              </w:rPr>
              <w:t>ate (“</w:t>
            </w:r>
            <w:r w:rsidRPr="00680A4F">
              <w:rPr>
                <w:lang w:val="en-GB"/>
              </w:rPr>
              <w:t>PLR</w:t>
            </w:r>
            <w:r w:rsidR="00591433">
              <w:rPr>
                <w:lang w:val="en-GB"/>
              </w:rPr>
              <w:t>”)</w:t>
            </w:r>
            <w:r w:rsidRPr="00680A4F">
              <w:rPr>
                <w:lang w:val="en-GB"/>
              </w:rPr>
              <w:t xml:space="preserve"> is currently legislated as the interest rate to be charged on refund of income taxes under section 93 of the ITA. Section 93 provides that where the Comptroller appeals against an</w:t>
            </w:r>
            <w:r>
              <w:rPr>
                <w:lang w:val="en-GB"/>
              </w:rPr>
              <w:t xml:space="preserve"> order or decision by the</w:t>
            </w:r>
            <w:r w:rsidRPr="00680A4F">
              <w:rPr>
                <w:lang w:val="en-GB"/>
              </w:rPr>
              <w:t xml:space="preserve"> Income Tax Board of Review or </w:t>
            </w:r>
            <w:proofErr w:type="gramStart"/>
            <w:r w:rsidRPr="00680A4F">
              <w:rPr>
                <w:lang w:val="en-GB"/>
              </w:rPr>
              <w:t>court, and</w:t>
            </w:r>
            <w:proofErr w:type="gramEnd"/>
            <w:r w:rsidRPr="00680A4F">
              <w:rPr>
                <w:lang w:val="en-GB"/>
              </w:rPr>
              <w:t xml:space="preserve"> withholds a refund of tax arising from such decision, </w:t>
            </w:r>
            <w:r>
              <w:rPr>
                <w:lang w:val="en-GB"/>
              </w:rPr>
              <w:t>the Comptroller</w:t>
            </w:r>
            <w:r w:rsidRPr="00680A4F">
              <w:rPr>
                <w:lang w:val="en-GB"/>
              </w:rPr>
              <w:t xml:space="preserve"> shall pay interest (with effect from the date of the</w:t>
            </w:r>
            <w:r>
              <w:rPr>
                <w:lang w:val="en-GB"/>
              </w:rPr>
              <w:t xml:space="preserve"> order or</w:t>
            </w:r>
            <w:r w:rsidRPr="00680A4F">
              <w:rPr>
                <w:lang w:val="en-GB"/>
              </w:rPr>
              <w:t xml:space="preserve"> decision appealed against) on the amount of refund ultimately determined to be due, as a result of </w:t>
            </w:r>
            <w:r>
              <w:rPr>
                <w:lang w:val="en-GB"/>
              </w:rPr>
              <w:t>the</w:t>
            </w:r>
            <w:r w:rsidRPr="00680A4F">
              <w:rPr>
                <w:lang w:val="en-GB"/>
              </w:rPr>
              <w:t xml:space="preserve"> appeal.</w:t>
            </w:r>
          </w:p>
          <w:p w14:paraId="79D0397D" w14:textId="77777777" w:rsidR="00F14EC9" w:rsidRDefault="00F14EC9" w:rsidP="005D0562">
            <w:pPr>
              <w:jc w:val="both"/>
              <w:rPr>
                <w:lang w:val="en-GB"/>
              </w:rPr>
            </w:pPr>
          </w:p>
          <w:p w14:paraId="697C30D6" w14:textId="218BFB88" w:rsidR="00190916" w:rsidRDefault="00190916" w:rsidP="005D0562">
            <w:pPr>
              <w:jc w:val="both"/>
              <w:rPr>
                <w:lang w:val="en-GB"/>
              </w:rPr>
            </w:pPr>
            <w:r w:rsidRPr="00680A4F">
              <w:rPr>
                <w:lang w:val="en-GB"/>
              </w:rPr>
              <w:t xml:space="preserve">MOF </w:t>
            </w:r>
            <w:r w:rsidR="00F14EC9">
              <w:rPr>
                <w:lang w:val="en-GB"/>
              </w:rPr>
              <w:t>proposed a transition</w:t>
            </w:r>
            <w:r w:rsidRPr="00680A4F">
              <w:rPr>
                <w:lang w:val="en-GB"/>
              </w:rPr>
              <w:t xml:space="preserve"> from the PLR to the 3-month compounded SORA with a 1.5%-pt spread</w:t>
            </w:r>
            <w:r w:rsidR="00F14EC9">
              <w:rPr>
                <w:lang w:val="en-GB"/>
              </w:rPr>
              <w:t xml:space="preserve">, </w:t>
            </w:r>
            <w:r w:rsidRPr="00680A4F">
              <w:rPr>
                <w:lang w:val="en-GB"/>
              </w:rPr>
              <w:t>because the PLR’s relevance in the market has diminished</w:t>
            </w:r>
            <w:r>
              <w:rPr>
                <w:lang w:val="en-GB"/>
              </w:rPr>
              <w:t xml:space="preserve"> and </w:t>
            </w:r>
            <w:r w:rsidRPr="00680A4F">
              <w:rPr>
                <w:lang w:val="en-GB"/>
              </w:rPr>
              <w:t xml:space="preserve">it is not currently used by most banks to set interest rates for their products. </w:t>
            </w:r>
          </w:p>
          <w:p w14:paraId="24067ADF" w14:textId="3F3F5B91" w:rsidR="00B47DC1" w:rsidRPr="00680A4F" w:rsidRDefault="00B47DC1" w:rsidP="005D0562">
            <w:pPr>
              <w:jc w:val="both"/>
              <w:rPr>
                <w:lang w:val="en-GB"/>
              </w:rPr>
            </w:pPr>
          </w:p>
          <w:p w14:paraId="26B43B5C" w14:textId="5A1FE5FE" w:rsidR="00264EC7" w:rsidRPr="001367FE" w:rsidRDefault="00190916" w:rsidP="007C2A3C">
            <w:pPr>
              <w:jc w:val="both"/>
              <w:rPr>
                <w:lang w:val="en-GB"/>
              </w:rPr>
            </w:pPr>
            <w:r w:rsidRPr="00680A4F">
              <w:rPr>
                <w:lang w:val="en-GB"/>
              </w:rPr>
              <w:t>The proposed amendment to section 93</w:t>
            </w:r>
            <w:r w:rsidR="00285AFD">
              <w:rPr>
                <w:lang w:val="en-GB"/>
              </w:rPr>
              <w:t xml:space="preserve"> </w:t>
            </w:r>
            <w:r w:rsidRPr="00680A4F">
              <w:rPr>
                <w:lang w:val="en-GB"/>
              </w:rPr>
              <w:t xml:space="preserve">will seek to update the PLR references for interest on refund of taxes to the SORA. </w:t>
            </w:r>
          </w:p>
        </w:tc>
        <w:tc>
          <w:tcPr>
            <w:tcW w:w="1710" w:type="dxa"/>
          </w:tcPr>
          <w:p w14:paraId="662112B5" w14:textId="77777777" w:rsidR="00190916" w:rsidRDefault="39B19DFA" w:rsidP="00190916">
            <w:pPr>
              <w:contextualSpacing/>
              <w:jc w:val="both"/>
              <w:rPr>
                <w:rFonts w:eastAsia="SimSun"/>
                <w:lang w:eastAsia="zh-CN"/>
              </w:rPr>
            </w:pPr>
            <w:r w:rsidRPr="42CB5103">
              <w:rPr>
                <w:rFonts w:eastAsia="SimSun"/>
                <w:lang w:eastAsia="zh-CN"/>
              </w:rPr>
              <w:t>Section 93</w:t>
            </w:r>
          </w:p>
          <w:p w14:paraId="2A1B3734" w14:textId="77777777" w:rsidR="00CF335D" w:rsidRDefault="00CF335D" w:rsidP="00190916">
            <w:pPr>
              <w:contextualSpacing/>
              <w:jc w:val="both"/>
              <w:rPr>
                <w:rFonts w:eastAsia="SimSun"/>
                <w:lang w:eastAsia="zh-CN"/>
              </w:rPr>
            </w:pPr>
          </w:p>
          <w:p w14:paraId="6B55FB41" w14:textId="27163619" w:rsidR="00CF335D" w:rsidRPr="00FC2654" w:rsidRDefault="00CF335D" w:rsidP="00190916">
            <w:pPr>
              <w:contextualSpacing/>
              <w:jc w:val="both"/>
              <w:rPr>
                <w:rFonts w:eastAsia="SimSun"/>
                <w:lang w:eastAsia="zh-CN"/>
              </w:rPr>
            </w:pPr>
            <w:r>
              <w:rPr>
                <w:rFonts w:eastAsia="SimSun"/>
                <w:lang w:eastAsia="zh-CN"/>
              </w:rPr>
              <w:t xml:space="preserve">[Clause </w:t>
            </w:r>
            <w:r w:rsidR="00F34307">
              <w:rPr>
                <w:rFonts w:eastAsia="SimSun"/>
                <w:lang w:eastAsia="zh-CN"/>
              </w:rPr>
              <w:t>46</w:t>
            </w:r>
            <w:r>
              <w:rPr>
                <w:rFonts w:eastAsia="SimSun"/>
                <w:lang w:eastAsia="zh-CN"/>
              </w:rPr>
              <w:t>]</w:t>
            </w:r>
          </w:p>
        </w:tc>
      </w:tr>
      <w:tr w:rsidR="00190916" w:rsidRPr="00A239F7" w14:paraId="488CF4C8" w14:textId="77777777" w:rsidTr="008948F9">
        <w:trPr>
          <w:trHeight w:val="236"/>
          <w:jc w:val="center"/>
        </w:trPr>
        <w:tc>
          <w:tcPr>
            <w:tcW w:w="846" w:type="dxa"/>
          </w:tcPr>
          <w:p w14:paraId="58705E1F" w14:textId="77777777" w:rsidR="00190916" w:rsidRPr="00A239F7" w:rsidRDefault="00190916" w:rsidP="00190916">
            <w:pPr>
              <w:pStyle w:val="ListParagraph"/>
              <w:numPr>
                <w:ilvl w:val="0"/>
                <w:numId w:val="2"/>
              </w:numPr>
              <w:jc w:val="both"/>
              <w:rPr>
                <w:rFonts w:eastAsia="PMingLiU"/>
                <w:b/>
                <w:sz w:val="24"/>
                <w:szCs w:val="24"/>
              </w:rPr>
            </w:pPr>
          </w:p>
        </w:tc>
        <w:tc>
          <w:tcPr>
            <w:tcW w:w="3739" w:type="dxa"/>
          </w:tcPr>
          <w:p w14:paraId="7A44D266" w14:textId="5555893F" w:rsidR="00190916" w:rsidRDefault="00190916" w:rsidP="005D0562">
            <w:pPr>
              <w:jc w:val="both"/>
              <w:rPr>
                <w:lang w:val="en-GB"/>
              </w:rPr>
            </w:pPr>
            <w:r>
              <w:rPr>
                <w:lang w:val="en-GB"/>
              </w:rPr>
              <w:t xml:space="preserve">Align the law with </w:t>
            </w:r>
            <w:r w:rsidRPr="00680A4F">
              <w:rPr>
                <w:lang w:val="en-GB"/>
              </w:rPr>
              <w:t xml:space="preserve">the </w:t>
            </w:r>
            <w:r>
              <w:rPr>
                <w:lang w:val="en-GB"/>
              </w:rPr>
              <w:t xml:space="preserve">current </w:t>
            </w:r>
            <w:r w:rsidRPr="00680A4F">
              <w:rPr>
                <w:lang w:val="en-GB"/>
              </w:rPr>
              <w:t xml:space="preserve">administrative concession to impose withholding tax on chargeable income instead of gross payment for </w:t>
            </w:r>
            <w:r w:rsidR="002C2723" w:rsidRPr="008948F9">
              <w:rPr>
                <w:lang w:val="en-GB"/>
              </w:rPr>
              <w:t>non-resident professionals/foreign firms (“</w:t>
            </w:r>
            <w:r w:rsidR="002C2723" w:rsidRPr="00563F36">
              <w:rPr>
                <w:lang w:val="en-GB"/>
              </w:rPr>
              <w:t>NRP/FF</w:t>
            </w:r>
            <w:r w:rsidR="002C2723" w:rsidRPr="008948F9">
              <w:rPr>
                <w:lang w:val="en-GB"/>
              </w:rPr>
              <w:t>”)</w:t>
            </w:r>
            <w:r w:rsidR="002C2723" w:rsidRPr="00563F36">
              <w:rPr>
                <w:lang w:val="en-GB"/>
              </w:rPr>
              <w:t xml:space="preserve"> and </w:t>
            </w:r>
            <w:r w:rsidR="002C2723" w:rsidRPr="008948F9">
              <w:rPr>
                <w:lang w:val="en-GB"/>
              </w:rPr>
              <w:t>non-resident public entertainers (“</w:t>
            </w:r>
            <w:r w:rsidR="002C2723" w:rsidRPr="00563F36">
              <w:rPr>
                <w:lang w:val="en-GB"/>
              </w:rPr>
              <w:t>NRPE</w:t>
            </w:r>
            <w:r w:rsidR="002C2723" w:rsidRPr="008948F9">
              <w:rPr>
                <w:lang w:val="en-GB"/>
              </w:rPr>
              <w:t>”)</w:t>
            </w:r>
          </w:p>
          <w:p w14:paraId="69D7A087" w14:textId="074A3149" w:rsidR="00190916" w:rsidRPr="00A239F7" w:rsidRDefault="00190916" w:rsidP="00190916">
            <w:pPr>
              <w:jc w:val="both"/>
              <w:rPr>
                <w:rFonts w:eastAsiaTheme="minorEastAsia"/>
              </w:rPr>
            </w:pPr>
          </w:p>
        </w:tc>
        <w:tc>
          <w:tcPr>
            <w:tcW w:w="6660" w:type="dxa"/>
          </w:tcPr>
          <w:p w14:paraId="3D487CC7" w14:textId="4D7F0769" w:rsidR="00190916" w:rsidRPr="007136FB" w:rsidRDefault="00190916" w:rsidP="005D0562">
            <w:pPr>
              <w:jc w:val="both"/>
              <w:rPr>
                <w:lang w:val="en-GB"/>
              </w:rPr>
            </w:pPr>
            <w:r w:rsidRPr="007136FB">
              <w:rPr>
                <w:lang w:val="en-GB"/>
              </w:rPr>
              <w:t>The proposed amendments will align the law with IRAS’ current administrative concession for withholding tax to be computed based on chargeable income instead of gross payments for payments made to:</w:t>
            </w:r>
          </w:p>
          <w:p w14:paraId="2472C5DA" w14:textId="030F4092" w:rsidR="007136FB" w:rsidRPr="005D0562" w:rsidRDefault="00FE189E" w:rsidP="005D0562">
            <w:pPr>
              <w:pStyle w:val="ListParagraph"/>
              <w:numPr>
                <w:ilvl w:val="0"/>
                <w:numId w:val="27"/>
              </w:numPr>
              <w:jc w:val="both"/>
              <w:rPr>
                <w:sz w:val="24"/>
                <w:szCs w:val="24"/>
                <w:lang w:val="en-GB"/>
              </w:rPr>
            </w:pPr>
            <w:r w:rsidRPr="005D0562">
              <w:rPr>
                <w:sz w:val="24"/>
                <w:szCs w:val="24"/>
                <w:lang w:val="en-GB"/>
              </w:rPr>
              <w:t>NRP/</w:t>
            </w:r>
            <w:r>
              <w:rPr>
                <w:sz w:val="24"/>
                <w:szCs w:val="24"/>
                <w:lang w:val="en-GB"/>
              </w:rPr>
              <w:t>FF</w:t>
            </w:r>
            <w:r w:rsidR="00A61829">
              <w:rPr>
                <w:sz w:val="24"/>
                <w:szCs w:val="24"/>
                <w:lang w:val="en-GB"/>
              </w:rPr>
              <w:t xml:space="preserve"> </w:t>
            </w:r>
            <w:r w:rsidR="00190916" w:rsidRPr="00680A4F">
              <w:rPr>
                <w:sz w:val="24"/>
                <w:szCs w:val="24"/>
                <w:lang w:val="en-GB"/>
              </w:rPr>
              <w:t>that have opted to be taxed at the statutory rate of 24%</w:t>
            </w:r>
            <w:r w:rsidR="00BC3EF9">
              <w:rPr>
                <w:sz w:val="24"/>
                <w:szCs w:val="24"/>
                <w:lang w:val="en-GB"/>
              </w:rPr>
              <w:t xml:space="preserve"> under</w:t>
            </w:r>
            <w:r w:rsidR="00BC3EF9" w:rsidRPr="00680A4F">
              <w:rPr>
                <w:sz w:val="24"/>
                <w:szCs w:val="24"/>
                <w:lang w:val="en-GB"/>
              </w:rPr>
              <w:t xml:space="preserve"> section 43(5) of the ITA</w:t>
            </w:r>
            <w:r w:rsidR="00190916" w:rsidRPr="00680A4F">
              <w:rPr>
                <w:sz w:val="24"/>
                <w:szCs w:val="24"/>
                <w:lang w:val="en-GB"/>
              </w:rPr>
              <w:t>; and</w:t>
            </w:r>
          </w:p>
          <w:p w14:paraId="7644AE5D" w14:textId="719F1995" w:rsidR="00190916" w:rsidRPr="00680A4F" w:rsidRDefault="00190916" w:rsidP="005D0562">
            <w:pPr>
              <w:pStyle w:val="ListParagraph"/>
              <w:numPr>
                <w:ilvl w:val="0"/>
                <w:numId w:val="27"/>
              </w:numPr>
              <w:jc w:val="both"/>
              <w:rPr>
                <w:sz w:val="24"/>
                <w:szCs w:val="24"/>
                <w:lang w:val="en-GB"/>
              </w:rPr>
            </w:pPr>
            <w:r w:rsidRPr="005D0562">
              <w:rPr>
                <w:sz w:val="24"/>
                <w:szCs w:val="24"/>
                <w:lang w:val="en-GB"/>
              </w:rPr>
              <w:t>NRPE</w:t>
            </w:r>
            <w:r w:rsidRPr="00680A4F">
              <w:rPr>
                <w:sz w:val="24"/>
                <w:szCs w:val="24"/>
                <w:lang w:val="en-GB"/>
              </w:rPr>
              <w:t xml:space="preserve"> at the statutory rate of 15%.</w:t>
            </w:r>
          </w:p>
          <w:p w14:paraId="43E218F3" w14:textId="77777777" w:rsidR="00190916" w:rsidRPr="007136FB" w:rsidRDefault="00190916" w:rsidP="005D0562">
            <w:pPr>
              <w:jc w:val="both"/>
              <w:rPr>
                <w:lang w:val="en-GB"/>
              </w:rPr>
            </w:pPr>
          </w:p>
          <w:p w14:paraId="4C9995F7" w14:textId="10613CA7" w:rsidR="00190916" w:rsidRPr="007136FB" w:rsidRDefault="00190916" w:rsidP="005D0562">
            <w:pPr>
              <w:jc w:val="both"/>
            </w:pPr>
            <w:r w:rsidRPr="005D0562">
              <w:rPr>
                <w:lang w:val="en-GB"/>
              </w:rPr>
              <w:t xml:space="preserve">The </w:t>
            </w:r>
            <w:r w:rsidR="00BA4335" w:rsidRPr="005D0562">
              <w:rPr>
                <w:lang w:val="en-GB"/>
              </w:rPr>
              <w:t>proposed</w:t>
            </w:r>
            <w:r w:rsidRPr="005D0562">
              <w:rPr>
                <w:lang w:val="en-GB"/>
              </w:rPr>
              <w:t xml:space="preserve"> amendments will take effect from the date the </w:t>
            </w:r>
            <w:r w:rsidR="0007753C" w:rsidRPr="005D0562">
              <w:rPr>
                <w:lang w:val="en-GB"/>
              </w:rPr>
              <w:t>A</w:t>
            </w:r>
            <w:r w:rsidRPr="005D0562">
              <w:rPr>
                <w:lang w:val="en-GB"/>
              </w:rPr>
              <w:t>mendment</w:t>
            </w:r>
            <w:r w:rsidR="0007753C" w:rsidRPr="005D0562">
              <w:rPr>
                <w:lang w:val="en-GB"/>
              </w:rPr>
              <w:t xml:space="preserve"> Act is published in the Gazette</w:t>
            </w:r>
            <w:r w:rsidRPr="005D0562">
              <w:rPr>
                <w:lang w:val="en-GB"/>
              </w:rPr>
              <w:t>.</w:t>
            </w:r>
          </w:p>
          <w:p w14:paraId="639EA8BD" w14:textId="1702418E" w:rsidR="00577F4A" w:rsidRPr="007136FB" w:rsidRDefault="00577F4A" w:rsidP="005D0562">
            <w:pPr>
              <w:jc w:val="both"/>
            </w:pPr>
          </w:p>
        </w:tc>
        <w:tc>
          <w:tcPr>
            <w:tcW w:w="1710" w:type="dxa"/>
          </w:tcPr>
          <w:p w14:paraId="7E2C2046" w14:textId="77777777" w:rsidR="00190916" w:rsidRDefault="7F870A2E" w:rsidP="00190916">
            <w:pPr>
              <w:pStyle w:val="Default"/>
              <w:jc w:val="both"/>
              <w:rPr>
                <w:rFonts w:eastAsia="Times New Roman"/>
                <w:color w:val="auto"/>
                <w:lang w:val="en-US" w:eastAsia="en-US"/>
              </w:rPr>
            </w:pPr>
            <w:r w:rsidRPr="43CFB755">
              <w:rPr>
                <w:rFonts w:eastAsia="Times New Roman"/>
                <w:color w:val="auto"/>
                <w:lang w:val="en-US" w:eastAsia="en-US"/>
              </w:rPr>
              <w:t>Section</w:t>
            </w:r>
            <w:r w:rsidR="002944CB">
              <w:rPr>
                <w:rFonts w:eastAsia="Times New Roman"/>
                <w:color w:val="auto"/>
                <w:lang w:val="en-US" w:eastAsia="en-US"/>
              </w:rPr>
              <w:t>s</w:t>
            </w:r>
            <w:r w:rsidRPr="43CFB755">
              <w:rPr>
                <w:rFonts w:eastAsia="Times New Roman"/>
                <w:color w:val="auto"/>
                <w:lang w:val="en-US" w:eastAsia="en-US"/>
              </w:rPr>
              <w:t xml:space="preserve"> 45F and 45GA</w:t>
            </w:r>
          </w:p>
          <w:p w14:paraId="5F7BDB5F" w14:textId="77777777" w:rsidR="00524CBD" w:rsidRDefault="00524CBD" w:rsidP="00190916">
            <w:pPr>
              <w:pStyle w:val="Default"/>
              <w:jc w:val="both"/>
              <w:rPr>
                <w:rFonts w:eastAsia="Times New Roman"/>
                <w:color w:val="auto"/>
                <w:lang w:val="en-US" w:eastAsia="en-US"/>
              </w:rPr>
            </w:pPr>
          </w:p>
          <w:p w14:paraId="4D8E891E" w14:textId="4424AF4A" w:rsidR="00524CBD" w:rsidRDefault="00524CBD" w:rsidP="00190916">
            <w:pPr>
              <w:pStyle w:val="Default"/>
              <w:jc w:val="both"/>
              <w:rPr>
                <w:rFonts w:eastAsia="Times New Roman"/>
                <w:color w:val="auto"/>
                <w:lang w:val="en-US" w:eastAsia="en-US"/>
              </w:rPr>
            </w:pPr>
            <w:r>
              <w:rPr>
                <w:rFonts w:eastAsia="Times New Roman"/>
                <w:color w:val="auto"/>
                <w:lang w:val="en-US" w:eastAsia="en-US"/>
              </w:rPr>
              <w:t>[Clause</w:t>
            </w:r>
            <w:r w:rsidR="00AC62BF">
              <w:rPr>
                <w:rFonts w:eastAsia="Times New Roman"/>
                <w:color w:val="auto"/>
                <w:lang w:val="en-US" w:eastAsia="en-US"/>
              </w:rPr>
              <w:t>s</w:t>
            </w:r>
            <w:r>
              <w:rPr>
                <w:rFonts w:eastAsia="Times New Roman"/>
                <w:color w:val="auto"/>
                <w:lang w:val="en-US" w:eastAsia="en-US"/>
              </w:rPr>
              <w:t xml:space="preserve"> </w:t>
            </w:r>
            <w:r w:rsidR="00F34307">
              <w:rPr>
                <w:rFonts w:eastAsia="Times New Roman"/>
                <w:color w:val="auto"/>
                <w:lang w:val="en-US" w:eastAsia="en-US"/>
              </w:rPr>
              <w:t>40</w:t>
            </w:r>
            <w:r>
              <w:rPr>
                <w:rFonts w:eastAsia="Times New Roman"/>
                <w:color w:val="auto"/>
                <w:lang w:val="en-US" w:eastAsia="en-US"/>
              </w:rPr>
              <w:t xml:space="preserve"> and </w:t>
            </w:r>
            <w:r w:rsidR="00F34307">
              <w:rPr>
                <w:rFonts w:eastAsia="Times New Roman"/>
                <w:color w:val="auto"/>
                <w:lang w:val="en-US" w:eastAsia="en-US"/>
              </w:rPr>
              <w:t>41</w:t>
            </w:r>
            <w:r>
              <w:rPr>
                <w:rFonts w:eastAsia="Times New Roman"/>
                <w:color w:val="auto"/>
                <w:lang w:val="en-US" w:eastAsia="en-US"/>
              </w:rPr>
              <w:t>]</w:t>
            </w:r>
          </w:p>
          <w:p w14:paraId="0A27C3A1" w14:textId="77777777" w:rsidR="00273FAE" w:rsidRDefault="00273FAE" w:rsidP="00190916">
            <w:pPr>
              <w:pStyle w:val="Default"/>
              <w:jc w:val="both"/>
              <w:rPr>
                <w:rFonts w:eastAsia="Times New Roman"/>
                <w:color w:val="auto"/>
                <w:lang w:val="en-US" w:eastAsia="en-US"/>
              </w:rPr>
            </w:pPr>
          </w:p>
          <w:p w14:paraId="58BC3D6A" w14:textId="3BECE55C" w:rsidR="00273FAE" w:rsidRPr="00A239F7" w:rsidRDefault="00273FAE" w:rsidP="00190916">
            <w:pPr>
              <w:pStyle w:val="Default"/>
              <w:jc w:val="both"/>
              <w:rPr>
                <w:rFonts w:eastAsia="Times New Roman"/>
                <w:color w:val="auto"/>
                <w:lang w:val="en-US" w:eastAsia="en-US"/>
              </w:rPr>
            </w:pPr>
          </w:p>
        </w:tc>
      </w:tr>
      <w:tr w:rsidR="00190916" w:rsidRPr="00A239F7" w14:paraId="0DDC03C1" w14:textId="77777777" w:rsidTr="008948F9">
        <w:trPr>
          <w:trHeight w:val="673"/>
          <w:jc w:val="center"/>
        </w:trPr>
        <w:tc>
          <w:tcPr>
            <w:tcW w:w="846" w:type="dxa"/>
          </w:tcPr>
          <w:p w14:paraId="62977E5C" w14:textId="77777777" w:rsidR="00190916" w:rsidRPr="00A239F7" w:rsidRDefault="00190916" w:rsidP="00190916">
            <w:pPr>
              <w:pStyle w:val="ListParagraph"/>
              <w:numPr>
                <w:ilvl w:val="0"/>
                <w:numId w:val="2"/>
              </w:numPr>
              <w:jc w:val="both"/>
              <w:rPr>
                <w:rFonts w:eastAsia="PMingLiU"/>
                <w:b/>
                <w:sz w:val="24"/>
                <w:szCs w:val="24"/>
              </w:rPr>
            </w:pPr>
          </w:p>
        </w:tc>
        <w:tc>
          <w:tcPr>
            <w:tcW w:w="3739" w:type="dxa"/>
          </w:tcPr>
          <w:p w14:paraId="753BD233" w14:textId="6D5A1069" w:rsidR="00190916" w:rsidRDefault="00190916" w:rsidP="00190916">
            <w:pPr>
              <w:jc w:val="both"/>
              <w:rPr>
                <w:snapToGrid w:val="0"/>
              </w:rPr>
            </w:pPr>
            <w:r>
              <w:rPr>
                <w:lang w:val="en-GB"/>
              </w:rPr>
              <w:t>Empower IRAS to issue</w:t>
            </w:r>
            <w:r w:rsidRPr="00C939A2">
              <w:rPr>
                <w:lang w:val="en-GB"/>
              </w:rPr>
              <w:t xml:space="preserve"> a Notice to Attend Court (</w:t>
            </w:r>
            <w:r>
              <w:rPr>
                <w:lang w:val="en-GB"/>
              </w:rPr>
              <w:t>“</w:t>
            </w:r>
            <w:r w:rsidRPr="00C939A2">
              <w:rPr>
                <w:lang w:val="en-GB"/>
              </w:rPr>
              <w:t>NTAC</w:t>
            </w:r>
            <w:r>
              <w:rPr>
                <w:lang w:val="en-GB"/>
              </w:rPr>
              <w:t>”</w:t>
            </w:r>
            <w:r w:rsidRPr="00C939A2">
              <w:rPr>
                <w:lang w:val="en-GB"/>
              </w:rPr>
              <w:t>)</w:t>
            </w:r>
          </w:p>
        </w:tc>
        <w:tc>
          <w:tcPr>
            <w:tcW w:w="6660" w:type="dxa"/>
          </w:tcPr>
          <w:p w14:paraId="6E17D15B" w14:textId="0B41DABD" w:rsidR="000C0158" w:rsidRDefault="00190916" w:rsidP="007C2A3C">
            <w:pPr>
              <w:jc w:val="both"/>
              <w:rPr>
                <w:lang w:val="en-GB"/>
              </w:rPr>
            </w:pPr>
            <w:r w:rsidRPr="00C939A2">
              <w:rPr>
                <w:lang w:val="en-GB"/>
              </w:rPr>
              <w:t xml:space="preserve">Today, law enforcement agencies generally initiate criminal proceedings by filing a Magistrate’s Complaint under </w:t>
            </w:r>
            <w:r>
              <w:rPr>
                <w:lang w:val="en-GB"/>
              </w:rPr>
              <w:t xml:space="preserve">section </w:t>
            </w:r>
            <w:r w:rsidRPr="00F232B6">
              <w:rPr>
                <w:lang w:val="en-GB"/>
              </w:rPr>
              <w:t>151</w:t>
            </w:r>
            <w:r w:rsidRPr="00C939A2">
              <w:rPr>
                <w:lang w:val="en-GB"/>
              </w:rPr>
              <w:t>(1) of the Criminal Procedure Code (</w:t>
            </w:r>
            <w:r>
              <w:rPr>
                <w:lang w:val="en-GB"/>
              </w:rPr>
              <w:t>“</w:t>
            </w:r>
            <w:r w:rsidRPr="00C939A2">
              <w:rPr>
                <w:lang w:val="en-GB"/>
              </w:rPr>
              <w:t>CPC</w:t>
            </w:r>
            <w:r>
              <w:rPr>
                <w:lang w:val="en-GB"/>
              </w:rPr>
              <w:t>”</w:t>
            </w:r>
            <w:r w:rsidRPr="00C939A2">
              <w:rPr>
                <w:lang w:val="en-GB"/>
              </w:rPr>
              <w:t xml:space="preserve">). If there is sufficient reason to proceed with a complaint from the regulatory agencies, the Magistrate must issue a summons for the attendance of an accused person. </w:t>
            </w:r>
          </w:p>
          <w:p w14:paraId="46A8EBD5" w14:textId="60A39676" w:rsidR="009A7F39" w:rsidRDefault="009A7F39" w:rsidP="007C2A3C">
            <w:pPr>
              <w:jc w:val="both"/>
              <w:rPr>
                <w:lang w:val="en-GB"/>
              </w:rPr>
            </w:pPr>
          </w:p>
          <w:p w14:paraId="72C95FDF" w14:textId="11854F36" w:rsidR="00190916" w:rsidRDefault="00190916" w:rsidP="007C2A3C">
            <w:pPr>
              <w:jc w:val="both"/>
              <w:rPr>
                <w:lang w:val="en-GB"/>
              </w:rPr>
            </w:pPr>
            <w:r w:rsidRPr="00F232B6">
              <w:rPr>
                <w:lang w:val="en-GB"/>
              </w:rPr>
              <w:t xml:space="preserve">The </w:t>
            </w:r>
            <w:r w:rsidR="009A7F39">
              <w:rPr>
                <w:lang w:val="en-GB"/>
              </w:rPr>
              <w:t xml:space="preserve">proposed amendment will empower </w:t>
            </w:r>
            <w:r w:rsidRPr="00F232B6">
              <w:rPr>
                <w:lang w:val="en-GB"/>
              </w:rPr>
              <w:t xml:space="preserve">IRAS </w:t>
            </w:r>
            <w:r>
              <w:rPr>
                <w:lang w:val="en-GB"/>
              </w:rPr>
              <w:t xml:space="preserve">to </w:t>
            </w:r>
            <w:r w:rsidR="009A7F39">
              <w:rPr>
                <w:lang w:val="en-GB"/>
              </w:rPr>
              <w:t xml:space="preserve">commence prosecution by issuing </w:t>
            </w:r>
            <w:r>
              <w:rPr>
                <w:lang w:val="en-GB"/>
              </w:rPr>
              <w:t>NTACs</w:t>
            </w:r>
            <w:r w:rsidRPr="00F232B6">
              <w:rPr>
                <w:lang w:val="en-GB"/>
              </w:rPr>
              <w:t xml:space="preserve">. </w:t>
            </w:r>
            <w:r>
              <w:rPr>
                <w:lang w:val="en-GB"/>
              </w:rPr>
              <w:t>This will</w:t>
            </w:r>
            <w:r w:rsidRPr="00C939A2">
              <w:rPr>
                <w:lang w:val="en-GB"/>
              </w:rPr>
              <w:t xml:space="preserve"> streamline </w:t>
            </w:r>
            <w:r w:rsidRPr="00F232B6">
              <w:rPr>
                <w:lang w:val="en-GB"/>
              </w:rPr>
              <w:t>IRAS’</w:t>
            </w:r>
            <w:r w:rsidRPr="00C939A2">
              <w:rPr>
                <w:lang w:val="en-GB"/>
              </w:rPr>
              <w:t xml:space="preserve"> administration process and </w:t>
            </w:r>
            <w:r w:rsidR="00B12D2F">
              <w:rPr>
                <w:lang w:val="en-GB"/>
              </w:rPr>
              <w:t>optimise</w:t>
            </w:r>
            <w:r w:rsidR="008E4D15">
              <w:rPr>
                <w:lang w:val="en-GB"/>
              </w:rPr>
              <w:t xml:space="preserve"> </w:t>
            </w:r>
            <w:r>
              <w:rPr>
                <w:lang w:val="en-GB"/>
              </w:rPr>
              <w:t>the use of</w:t>
            </w:r>
            <w:r w:rsidRPr="00C939A2">
              <w:rPr>
                <w:lang w:val="en-GB"/>
              </w:rPr>
              <w:t xml:space="preserve"> </w:t>
            </w:r>
            <w:r w:rsidRPr="00F232B6">
              <w:rPr>
                <w:lang w:val="en-GB"/>
              </w:rPr>
              <w:t>court</w:t>
            </w:r>
            <w:r w:rsidRPr="00C939A2">
              <w:rPr>
                <w:lang w:val="en-GB"/>
              </w:rPr>
              <w:t xml:space="preserve"> resources</w:t>
            </w:r>
            <w:r>
              <w:rPr>
                <w:lang w:val="en-GB"/>
              </w:rPr>
              <w:t xml:space="preserve">. </w:t>
            </w:r>
          </w:p>
          <w:p w14:paraId="16D54E3D" w14:textId="62B3E0CB" w:rsidR="00190916" w:rsidRPr="007C2A3C" w:rsidRDefault="00190916" w:rsidP="007C2A3C">
            <w:pPr>
              <w:jc w:val="both"/>
              <w:rPr>
                <w:rFonts w:eastAsia="SimSun"/>
                <w:lang w:val="en-GB"/>
              </w:rPr>
            </w:pPr>
          </w:p>
          <w:p w14:paraId="3955EB7B" w14:textId="62B3E0CB" w:rsidR="009A7F39" w:rsidRDefault="009A7F39" w:rsidP="007C2A3C">
            <w:pPr>
              <w:jc w:val="both"/>
              <w:rPr>
                <w:lang w:val="en-GB"/>
              </w:rPr>
            </w:pPr>
            <w:r w:rsidRPr="00E50604">
              <w:rPr>
                <w:lang w:val="en-GB"/>
              </w:rPr>
              <w:lastRenderedPageBreak/>
              <w:t>The proposed amendment will take effect from the date the Amendment Act is published in the Gazette.</w:t>
            </w:r>
          </w:p>
          <w:p w14:paraId="12FBF7CD" w14:textId="15B419FE" w:rsidR="009A7F39" w:rsidRPr="00C66967" w:rsidRDefault="009A7F39" w:rsidP="007C2A3C">
            <w:pPr>
              <w:jc w:val="both"/>
              <w:rPr>
                <w:lang w:val="en-GB"/>
              </w:rPr>
            </w:pPr>
          </w:p>
        </w:tc>
        <w:tc>
          <w:tcPr>
            <w:tcW w:w="1710" w:type="dxa"/>
          </w:tcPr>
          <w:p w14:paraId="16749942" w14:textId="77777777" w:rsidR="00190916" w:rsidRDefault="0363C499" w:rsidP="00190916">
            <w:pPr>
              <w:jc w:val="both"/>
            </w:pPr>
            <w:r>
              <w:lastRenderedPageBreak/>
              <w:t xml:space="preserve">New </w:t>
            </w:r>
            <w:r w:rsidR="6EE4D306">
              <w:t>Section</w:t>
            </w:r>
            <w:r w:rsidR="200A84B1">
              <w:t xml:space="preserve"> </w:t>
            </w:r>
            <w:r w:rsidR="00387BEF">
              <w:t>102A</w:t>
            </w:r>
          </w:p>
          <w:p w14:paraId="5219EC92" w14:textId="77777777" w:rsidR="000175AB" w:rsidRDefault="000175AB" w:rsidP="00190916">
            <w:pPr>
              <w:jc w:val="both"/>
            </w:pPr>
          </w:p>
          <w:p w14:paraId="21EEA633" w14:textId="4E6588D1" w:rsidR="000175AB" w:rsidRDefault="000175AB" w:rsidP="00190916">
            <w:pPr>
              <w:jc w:val="both"/>
            </w:pPr>
            <w:r>
              <w:t xml:space="preserve">[Clause </w:t>
            </w:r>
            <w:r w:rsidR="00F34307">
              <w:t>48</w:t>
            </w:r>
            <w:r>
              <w:t>]</w:t>
            </w:r>
          </w:p>
          <w:p w14:paraId="0D8D122D" w14:textId="77777777" w:rsidR="00FE4367" w:rsidRDefault="00FE4367" w:rsidP="00190916">
            <w:pPr>
              <w:jc w:val="both"/>
            </w:pPr>
          </w:p>
          <w:p w14:paraId="1C629ADE" w14:textId="09AB594A" w:rsidR="00FE4367" w:rsidRPr="00A239F7" w:rsidRDefault="00FE4367" w:rsidP="00190916">
            <w:pPr>
              <w:jc w:val="both"/>
            </w:pPr>
          </w:p>
        </w:tc>
      </w:tr>
    </w:tbl>
    <w:p w14:paraId="52A43FE1" w14:textId="77777777" w:rsidR="0068588E" w:rsidRDefault="0068588E" w:rsidP="0068588E">
      <w:pPr>
        <w:widowControl w:val="0"/>
        <w:jc w:val="both"/>
      </w:pPr>
    </w:p>
    <w:p w14:paraId="2E2DA127" w14:textId="77777777" w:rsidR="009E3790" w:rsidRDefault="009E3790">
      <w:pPr>
        <w:rPr>
          <w:b/>
          <w:i/>
          <w:iCs/>
        </w:rPr>
      </w:pPr>
      <w:r>
        <w:rPr>
          <w:b/>
          <w:i/>
          <w:iCs/>
        </w:rPr>
        <w:br w:type="page"/>
      </w:r>
    </w:p>
    <w:p w14:paraId="2C48D28F" w14:textId="0FC3B687" w:rsidR="0068588E" w:rsidRPr="000E36EA" w:rsidRDefault="0068588E" w:rsidP="000E36EA">
      <w:pPr>
        <w:widowControl w:val="0"/>
        <w:rPr>
          <w:i/>
        </w:rPr>
      </w:pPr>
      <w:r w:rsidRPr="007241BD">
        <w:rPr>
          <w:b/>
          <w:i/>
          <w:iCs/>
        </w:rPr>
        <w:lastRenderedPageBreak/>
        <w:t>S</w:t>
      </w:r>
      <w:r w:rsidR="002774CA">
        <w:rPr>
          <w:b/>
          <w:i/>
          <w:iCs/>
        </w:rPr>
        <w:t>/</w:t>
      </w:r>
      <w:r w:rsidRPr="007241BD">
        <w:rPr>
          <w:b/>
          <w:i/>
          <w:iCs/>
        </w:rPr>
        <w:t xml:space="preserve">N </w:t>
      </w:r>
      <w:r w:rsidR="00190916">
        <w:rPr>
          <w:b/>
          <w:i/>
          <w:iCs/>
        </w:rPr>
        <w:t>1</w:t>
      </w:r>
      <w:r w:rsidR="00F24013">
        <w:rPr>
          <w:b/>
          <w:i/>
          <w:iCs/>
        </w:rPr>
        <w:t>1</w:t>
      </w:r>
      <w:r w:rsidRPr="007241BD">
        <w:rPr>
          <w:b/>
          <w:i/>
          <w:iCs/>
        </w:rPr>
        <w:t xml:space="preserve"> to </w:t>
      </w:r>
      <w:r w:rsidR="00190916">
        <w:rPr>
          <w:b/>
          <w:i/>
          <w:iCs/>
        </w:rPr>
        <w:t>1</w:t>
      </w:r>
      <w:r w:rsidR="003D1CC7">
        <w:rPr>
          <w:b/>
          <w:i/>
          <w:iCs/>
        </w:rPr>
        <w:t>4</w:t>
      </w:r>
      <w:r w:rsidRPr="007241BD">
        <w:rPr>
          <w:b/>
          <w:i/>
          <w:iCs/>
        </w:rPr>
        <w:t>: Technical amendments to the ITA</w:t>
      </w: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60"/>
        <w:gridCol w:w="6770"/>
        <w:gridCol w:w="1717"/>
      </w:tblGrid>
      <w:tr w:rsidR="00BD21C2" w:rsidRPr="00401456" w14:paraId="49D0D3CC" w14:textId="77777777" w:rsidTr="3172355E">
        <w:trPr>
          <w:trHeight w:val="248"/>
          <w:tblHeader/>
          <w:jc w:val="center"/>
        </w:trPr>
        <w:tc>
          <w:tcPr>
            <w:tcW w:w="988" w:type="dxa"/>
            <w:shd w:val="clear" w:color="auto" w:fill="E5DFEC" w:themeFill="accent4" w:themeFillTint="33"/>
            <w:vAlign w:val="center"/>
          </w:tcPr>
          <w:p w14:paraId="30233029" w14:textId="6534E580" w:rsidR="00BD21C2" w:rsidRPr="00BD21C2" w:rsidRDefault="00BD21C2" w:rsidP="005E63F9">
            <w:pPr>
              <w:pStyle w:val="ListParagraph"/>
              <w:ind w:left="0"/>
              <w:rPr>
                <w:rFonts w:eastAsia="PMingLiU"/>
                <w:b/>
                <w:sz w:val="24"/>
                <w:szCs w:val="24"/>
              </w:rPr>
            </w:pPr>
            <w:r w:rsidRPr="00BD21C2">
              <w:rPr>
                <w:rFonts w:eastAsia="SimSun"/>
                <w:b/>
                <w:sz w:val="24"/>
                <w:szCs w:val="24"/>
              </w:rPr>
              <w:t>S/N</w:t>
            </w:r>
          </w:p>
        </w:tc>
        <w:tc>
          <w:tcPr>
            <w:tcW w:w="3660" w:type="dxa"/>
            <w:shd w:val="clear" w:color="auto" w:fill="E5DFEC" w:themeFill="accent4" w:themeFillTint="33"/>
            <w:vAlign w:val="center"/>
          </w:tcPr>
          <w:p w14:paraId="50FB5C73" w14:textId="4E43A51E" w:rsidR="00BD21C2" w:rsidRPr="00BD21C2" w:rsidRDefault="00BD21C2" w:rsidP="00BD21C2">
            <w:pPr>
              <w:widowControl w:val="0"/>
            </w:pPr>
            <w:r w:rsidRPr="00BD21C2">
              <w:rPr>
                <w:rFonts w:eastAsia="SimSun"/>
                <w:b/>
              </w:rPr>
              <w:t>Proposed Legislative Changes</w:t>
            </w:r>
          </w:p>
        </w:tc>
        <w:tc>
          <w:tcPr>
            <w:tcW w:w="6770" w:type="dxa"/>
            <w:shd w:val="clear" w:color="auto" w:fill="E5DFEC" w:themeFill="accent4" w:themeFillTint="33"/>
            <w:vAlign w:val="center"/>
          </w:tcPr>
          <w:p w14:paraId="56169386" w14:textId="142249D1" w:rsidR="00BD21C2" w:rsidRPr="00BD21C2" w:rsidRDefault="00BD21C2" w:rsidP="00BD21C2">
            <w:pPr>
              <w:rPr>
                <w:lang w:val="en-SG"/>
              </w:rPr>
            </w:pPr>
            <w:r w:rsidRPr="00BD21C2">
              <w:rPr>
                <w:rFonts w:eastAsia="SimSun"/>
                <w:b/>
              </w:rPr>
              <w:t>Brief Description of Proposed Legislative Changes</w:t>
            </w:r>
          </w:p>
        </w:tc>
        <w:tc>
          <w:tcPr>
            <w:tcW w:w="1717" w:type="dxa"/>
            <w:shd w:val="clear" w:color="auto" w:fill="E5DFEC" w:themeFill="accent4" w:themeFillTint="33"/>
          </w:tcPr>
          <w:p w14:paraId="02768935" w14:textId="77777777" w:rsidR="00BD21C2" w:rsidRPr="00BD21C2" w:rsidRDefault="00BD21C2" w:rsidP="00BD21C2">
            <w:pPr>
              <w:rPr>
                <w:b/>
              </w:rPr>
            </w:pPr>
            <w:r w:rsidRPr="00BD21C2">
              <w:rPr>
                <w:b/>
              </w:rPr>
              <w:t>Proposed Amendment to ITA</w:t>
            </w:r>
          </w:p>
          <w:p w14:paraId="187A6529" w14:textId="623E1835" w:rsidR="00BD21C2" w:rsidRPr="00BD21C2" w:rsidRDefault="00BD21C2" w:rsidP="00BD21C2">
            <w:pPr>
              <w:rPr>
                <w:b/>
              </w:rPr>
            </w:pPr>
            <w:r w:rsidRPr="00BD21C2">
              <w:rPr>
                <w:b/>
              </w:rPr>
              <w:t>[Clause in Draft Income Tax (Amendment) Bill 202</w:t>
            </w:r>
            <w:r w:rsidR="0097293F">
              <w:rPr>
                <w:b/>
              </w:rPr>
              <w:t>3</w:t>
            </w:r>
            <w:r w:rsidRPr="00BD21C2">
              <w:rPr>
                <w:b/>
              </w:rPr>
              <w:t>]</w:t>
            </w:r>
          </w:p>
          <w:p w14:paraId="3B265D29" w14:textId="48725508" w:rsidR="00BD21C2" w:rsidRPr="00BD21C2" w:rsidRDefault="00BD21C2" w:rsidP="00BD21C2">
            <w:pPr>
              <w:contextualSpacing/>
            </w:pPr>
          </w:p>
        </w:tc>
      </w:tr>
      <w:tr w:rsidR="00DD72E3" w:rsidRPr="00A239F7" w14:paraId="7966E899" w14:textId="77777777" w:rsidTr="3172355E">
        <w:trPr>
          <w:trHeight w:val="248"/>
          <w:jc w:val="center"/>
        </w:trPr>
        <w:tc>
          <w:tcPr>
            <w:tcW w:w="988" w:type="dxa"/>
          </w:tcPr>
          <w:p w14:paraId="1E367499" w14:textId="77777777" w:rsidR="00DD72E3" w:rsidRPr="00950B53" w:rsidRDefault="00DD72E3" w:rsidP="00DD72E3">
            <w:pPr>
              <w:pStyle w:val="ListParagraph"/>
              <w:numPr>
                <w:ilvl w:val="0"/>
                <w:numId w:val="2"/>
              </w:numPr>
              <w:jc w:val="both"/>
              <w:rPr>
                <w:rFonts w:eastAsia="PMingLiU"/>
                <w:b/>
                <w:sz w:val="24"/>
                <w:szCs w:val="24"/>
              </w:rPr>
            </w:pPr>
          </w:p>
        </w:tc>
        <w:tc>
          <w:tcPr>
            <w:tcW w:w="3660" w:type="dxa"/>
          </w:tcPr>
          <w:p w14:paraId="2A23DD43" w14:textId="21295EEC" w:rsidR="00DD72E3" w:rsidRPr="008948F9" w:rsidRDefault="00DD72E3" w:rsidP="005D0562">
            <w:pPr>
              <w:jc w:val="both"/>
              <w:rPr>
                <w:rFonts w:eastAsiaTheme="minorHAnsi"/>
                <w:lang w:val="en-GB"/>
              </w:rPr>
            </w:pPr>
            <w:r w:rsidRPr="00ED28EB">
              <w:rPr>
                <w:lang w:val="en-GB"/>
              </w:rPr>
              <w:t xml:space="preserve">Amend the wording and terminologies in </w:t>
            </w:r>
            <w:r w:rsidRPr="008948F9">
              <w:rPr>
                <w:rFonts w:eastAsiaTheme="minorHAnsi"/>
                <w:lang w:val="en-GB"/>
              </w:rPr>
              <w:t xml:space="preserve">the ITA </w:t>
            </w:r>
            <w:r w:rsidR="004A2916" w:rsidRPr="008948F9">
              <w:rPr>
                <w:rFonts w:eastAsiaTheme="minorHAnsi"/>
                <w:lang w:val="en-GB"/>
              </w:rPr>
              <w:t xml:space="preserve">to ensure that they are appropriate in today’s context, </w:t>
            </w:r>
            <w:proofErr w:type="gramStart"/>
            <w:r w:rsidR="004A2916" w:rsidRPr="008948F9">
              <w:rPr>
                <w:rFonts w:eastAsiaTheme="minorHAnsi"/>
                <w:lang w:val="en-GB"/>
              </w:rPr>
              <w:t>in particular those</w:t>
            </w:r>
            <w:proofErr w:type="gramEnd"/>
            <w:r w:rsidR="004A2916" w:rsidRPr="008948F9">
              <w:rPr>
                <w:rFonts w:eastAsiaTheme="minorHAnsi"/>
                <w:lang w:val="en-GB"/>
              </w:rPr>
              <w:t xml:space="preserve"> in relation to persons with disabilities </w:t>
            </w:r>
          </w:p>
        </w:tc>
        <w:tc>
          <w:tcPr>
            <w:tcW w:w="6770" w:type="dxa"/>
          </w:tcPr>
          <w:p w14:paraId="574DD3C0" w14:textId="02CAA99B" w:rsidR="00DD72E3" w:rsidRPr="00ED28EB" w:rsidRDefault="00DD72E3" w:rsidP="005D0562">
            <w:pPr>
              <w:jc w:val="both"/>
              <w:rPr>
                <w:lang w:val="en-GB"/>
              </w:rPr>
            </w:pPr>
            <w:r w:rsidRPr="00ED28EB">
              <w:rPr>
                <w:lang w:val="en-GB"/>
              </w:rPr>
              <w:t xml:space="preserve">The proposed amendments </w:t>
            </w:r>
            <w:r w:rsidR="00341CC9">
              <w:rPr>
                <w:lang w:val="en-GB"/>
              </w:rPr>
              <w:t xml:space="preserve">are </w:t>
            </w:r>
            <w:r w:rsidRPr="00ED28EB">
              <w:rPr>
                <w:lang w:val="en-GB"/>
              </w:rPr>
              <w:t xml:space="preserve">in response to the public’s call to reduce/eliminate the stigma associated with </w:t>
            </w:r>
            <w:r>
              <w:rPr>
                <w:lang w:val="en-GB"/>
              </w:rPr>
              <w:t>persons with disability</w:t>
            </w:r>
            <w:r w:rsidR="00341CC9">
              <w:rPr>
                <w:lang w:val="en-GB"/>
              </w:rPr>
              <w:t xml:space="preserve"> and</w:t>
            </w:r>
            <w:r w:rsidRPr="00ED28EB">
              <w:rPr>
                <w:lang w:val="en-GB"/>
              </w:rPr>
              <w:t xml:space="preserve"> will ensure that the terminologies in the ITA are more appropriate in today’s context.</w:t>
            </w:r>
          </w:p>
          <w:p w14:paraId="5FC1447D" w14:textId="77777777" w:rsidR="00DD72E3" w:rsidRPr="005D0562" w:rsidRDefault="00DD72E3" w:rsidP="005D0562">
            <w:pPr>
              <w:jc w:val="both"/>
              <w:rPr>
                <w:rFonts w:eastAsiaTheme="minorHAnsi"/>
                <w:lang w:val="en-GB"/>
              </w:rPr>
            </w:pPr>
          </w:p>
          <w:p w14:paraId="146D6427" w14:textId="33D94094" w:rsidR="00DD72E3" w:rsidRPr="00ED28EB" w:rsidRDefault="00321782" w:rsidP="005D0562">
            <w:pPr>
              <w:jc w:val="both"/>
              <w:rPr>
                <w:lang w:val="en-GB"/>
              </w:rPr>
            </w:pPr>
            <w:r>
              <w:rPr>
                <w:lang w:val="en-GB"/>
              </w:rPr>
              <w:t>T</w:t>
            </w:r>
            <w:r w:rsidR="00DD72E3" w:rsidRPr="00ED28EB">
              <w:rPr>
                <w:lang w:val="en-GB"/>
              </w:rPr>
              <w:t>he proposed amendments will take effect from the date the Amendment Act is published in the Gazette.</w:t>
            </w:r>
          </w:p>
          <w:p w14:paraId="5A20F521" w14:textId="4C936607" w:rsidR="00DD72E3" w:rsidRPr="005D0562" w:rsidRDefault="00DD72E3" w:rsidP="005D0562">
            <w:pPr>
              <w:jc w:val="both"/>
              <w:rPr>
                <w:lang w:val="en-GB"/>
              </w:rPr>
            </w:pPr>
          </w:p>
        </w:tc>
        <w:tc>
          <w:tcPr>
            <w:tcW w:w="1717" w:type="dxa"/>
          </w:tcPr>
          <w:p w14:paraId="453FCAAC" w14:textId="77777777" w:rsidR="00DD72E3" w:rsidRDefault="251DE01B" w:rsidP="00DD72E3">
            <w:pPr>
              <w:contextualSpacing/>
              <w:jc w:val="both"/>
            </w:pPr>
            <w:r>
              <w:t>Sections 10G and 39</w:t>
            </w:r>
          </w:p>
          <w:p w14:paraId="5C8B0908" w14:textId="77777777" w:rsidR="001D65D9" w:rsidRDefault="001D65D9" w:rsidP="00DD72E3">
            <w:pPr>
              <w:contextualSpacing/>
              <w:jc w:val="both"/>
            </w:pPr>
          </w:p>
          <w:p w14:paraId="15A1A185" w14:textId="283E9916" w:rsidR="001D65D9" w:rsidRDefault="001D65D9" w:rsidP="00DD72E3">
            <w:pPr>
              <w:contextualSpacing/>
              <w:jc w:val="both"/>
            </w:pPr>
            <w:r>
              <w:t>[Clause</w:t>
            </w:r>
            <w:r w:rsidR="0060500C">
              <w:t>s</w:t>
            </w:r>
            <w:r>
              <w:t xml:space="preserve"> 4 and </w:t>
            </w:r>
            <w:r w:rsidR="00F34307">
              <w:t>33</w:t>
            </w:r>
            <w:r w:rsidR="00FB7CC0">
              <w:t>]</w:t>
            </w:r>
          </w:p>
          <w:p w14:paraId="125D9CA1" w14:textId="77777777" w:rsidR="00713EDF" w:rsidRDefault="00713EDF" w:rsidP="00DD72E3">
            <w:pPr>
              <w:contextualSpacing/>
              <w:jc w:val="both"/>
            </w:pPr>
          </w:p>
          <w:p w14:paraId="3D68D2AC" w14:textId="2730B35C" w:rsidR="00713EDF" w:rsidRPr="00A239F7" w:rsidRDefault="00713EDF" w:rsidP="00DD72E3">
            <w:pPr>
              <w:contextualSpacing/>
              <w:jc w:val="both"/>
            </w:pPr>
          </w:p>
        </w:tc>
      </w:tr>
      <w:tr w:rsidR="00DD72E3" w:rsidRPr="00A239F7" w14:paraId="68B620D8" w14:textId="77777777" w:rsidTr="3172355E">
        <w:trPr>
          <w:trHeight w:val="248"/>
          <w:jc w:val="center"/>
        </w:trPr>
        <w:tc>
          <w:tcPr>
            <w:tcW w:w="988" w:type="dxa"/>
          </w:tcPr>
          <w:p w14:paraId="7BF626CC" w14:textId="77777777" w:rsidR="00DD72E3" w:rsidRPr="00950B53" w:rsidRDefault="00DD72E3" w:rsidP="00DD72E3">
            <w:pPr>
              <w:pStyle w:val="ListParagraph"/>
              <w:numPr>
                <w:ilvl w:val="0"/>
                <w:numId w:val="2"/>
              </w:numPr>
              <w:jc w:val="both"/>
              <w:rPr>
                <w:rFonts w:eastAsia="PMingLiU"/>
                <w:b/>
                <w:sz w:val="24"/>
                <w:szCs w:val="24"/>
              </w:rPr>
            </w:pPr>
          </w:p>
        </w:tc>
        <w:tc>
          <w:tcPr>
            <w:tcW w:w="3660" w:type="dxa"/>
          </w:tcPr>
          <w:p w14:paraId="5BF53E03" w14:textId="43A7DF7E" w:rsidR="00DD72E3" w:rsidRPr="00027F6E" w:rsidRDefault="00DD72E3" w:rsidP="00DD72E3">
            <w:pPr>
              <w:jc w:val="both"/>
            </w:pPr>
            <w:r w:rsidRPr="00ED28EB">
              <w:rPr>
                <w:lang w:val="en-GB"/>
              </w:rPr>
              <w:t>Amend section 10(26) of the ITA</w:t>
            </w:r>
          </w:p>
        </w:tc>
        <w:tc>
          <w:tcPr>
            <w:tcW w:w="6770" w:type="dxa"/>
          </w:tcPr>
          <w:p w14:paraId="1A35CEE0" w14:textId="77777777" w:rsidR="00DD72E3" w:rsidRPr="00ED28EB" w:rsidRDefault="00DD72E3" w:rsidP="005D0562">
            <w:pPr>
              <w:jc w:val="both"/>
              <w:rPr>
                <w:lang w:val="en-GB"/>
              </w:rPr>
            </w:pPr>
            <w:r w:rsidRPr="00ED28EB">
              <w:rPr>
                <w:lang w:val="en-GB"/>
              </w:rPr>
              <w:t xml:space="preserve">The proposed amendment to section 10(26) of the ITA </w:t>
            </w:r>
            <w:r>
              <w:rPr>
                <w:lang w:val="en-GB"/>
              </w:rPr>
              <w:t>will</w:t>
            </w:r>
            <w:r w:rsidRPr="00ED28EB">
              <w:rPr>
                <w:lang w:val="en-GB"/>
              </w:rPr>
              <w:t xml:space="preserve"> update the provision to include the latest relevant references of the Child Development Co-Savings Act (“CDCA”) sections.</w:t>
            </w:r>
          </w:p>
          <w:p w14:paraId="1D4E22A5" w14:textId="77777777" w:rsidR="00DD72E3" w:rsidRPr="00ED28EB" w:rsidRDefault="00DD72E3" w:rsidP="005D0562">
            <w:pPr>
              <w:jc w:val="both"/>
              <w:rPr>
                <w:lang w:val="en-GB"/>
              </w:rPr>
            </w:pPr>
          </w:p>
          <w:p w14:paraId="6651493C" w14:textId="6E745190" w:rsidR="007136FB" w:rsidRDefault="004D50D1" w:rsidP="005D0562">
            <w:pPr>
              <w:jc w:val="both"/>
              <w:rPr>
                <w:lang w:val="en-GB"/>
              </w:rPr>
            </w:pPr>
            <w:r>
              <w:rPr>
                <w:lang w:val="en-GB"/>
              </w:rPr>
              <w:t>T</w:t>
            </w:r>
            <w:r w:rsidR="00DD72E3" w:rsidRPr="00ED28EB">
              <w:rPr>
                <w:lang w:val="en-GB"/>
              </w:rPr>
              <w:t>he proposed amendment</w:t>
            </w:r>
            <w:r>
              <w:rPr>
                <w:lang w:val="en-GB"/>
              </w:rPr>
              <w:t xml:space="preserve"> </w:t>
            </w:r>
            <w:r w:rsidR="00DD72E3" w:rsidRPr="00ED28EB">
              <w:rPr>
                <w:lang w:val="en-GB"/>
              </w:rPr>
              <w:t xml:space="preserve">will </w:t>
            </w:r>
            <w:r w:rsidR="00BE31D8">
              <w:rPr>
                <w:lang w:val="en-GB"/>
              </w:rPr>
              <w:t xml:space="preserve">be </w:t>
            </w:r>
            <w:r w:rsidR="00DD72E3" w:rsidRPr="00ED28EB">
              <w:rPr>
                <w:lang w:val="en-GB"/>
              </w:rPr>
              <w:t>deemed to have taken effect from the day the reference sections in the CDCA took effect.</w:t>
            </w:r>
          </w:p>
          <w:p w14:paraId="705B1B32" w14:textId="17DD2B44" w:rsidR="0022376D" w:rsidRPr="005D0562" w:rsidRDefault="0022376D" w:rsidP="005D0562">
            <w:pPr>
              <w:jc w:val="both"/>
              <w:rPr>
                <w:lang w:val="en-GB"/>
              </w:rPr>
            </w:pPr>
          </w:p>
        </w:tc>
        <w:tc>
          <w:tcPr>
            <w:tcW w:w="1717" w:type="dxa"/>
          </w:tcPr>
          <w:p w14:paraId="1E112F43" w14:textId="77777777" w:rsidR="00DD72E3" w:rsidRDefault="3AF187A1" w:rsidP="003E6AA1">
            <w:pPr>
              <w:spacing w:line="259" w:lineRule="auto"/>
              <w:contextualSpacing/>
              <w:jc w:val="both"/>
            </w:pPr>
            <w:r>
              <w:t>Section 10(26)</w:t>
            </w:r>
          </w:p>
          <w:p w14:paraId="7B273FCD" w14:textId="77777777" w:rsidR="00D60E76" w:rsidRDefault="00D60E76" w:rsidP="003E6AA1">
            <w:pPr>
              <w:spacing w:line="259" w:lineRule="auto"/>
              <w:contextualSpacing/>
              <w:jc w:val="both"/>
            </w:pPr>
          </w:p>
          <w:p w14:paraId="34778856" w14:textId="59ABE95F" w:rsidR="00D60E76" w:rsidRPr="00A239F7" w:rsidRDefault="00D60E76" w:rsidP="003E6AA1">
            <w:pPr>
              <w:spacing w:line="259" w:lineRule="auto"/>
              <w:contextualSpacing/>
              <w:jc w:val="both"/>
            </w:pPr>
            <w:r>
              <w:t>[Clause 2]</w:t>
            </w:r>
          </w:p>
        </w:tc>
      </w:tr>
      <w:tr w:rsidR="00DD72E3" w:rsidRPr="00A239F7" w14:paraId="6D14D0A5" w14:textId="77777777" w:rsidTr="3172355E">
        <w:trPr>
          <w:trHeight w:val="248"/>
          <w:jc w:val="center"/>
        </w:trPr>
        <w:tc>
          <w:tcPr>
            <w:tcW w:w="988" w:type="dxa"/>
          </w:tcPr>
          <w:p w14:paraId="33D8E05E" w14:textId="77777777" w:rsidR="00DD72E3" w:rsidRPr="00950B53" w:rsidRDefault="00DD72E3" w:rsidP="00DD72E3">
            <w:pPr>
              <w:pStyle w:val="ListParagraph"/>
              <w:numPr>
                <w:ilvl w:val="0"/>
                <w:numId w:val="2"/>
              </w:numPr>
              <w:jc w:val="both"/>
              <w:rPr>
                <w:rFonts w:eastAsia="PMingLiU"/>
                <w:b/>
                <w:sz w:val="24"/>
                <w:szCs w:val="24"/>
              </w:rPr>
            </w:pPr>
          </w:p>
        </w:tc>
        <w:tc>
          <w:tcPr>
            <w:tcW w:w="3660" w:type="dxa"/>
          </w:tcPr>
          <w:p w14:paraId="30FFE74B" w14:textId="77777777" w:rsidR="00DD72E3" w:rsidRPr="00ED28EB" w:rsidRDefault="00DD72E3" w:rsidP="005D0562">
            <w:pPr>
              <w:jc w:val="both"/>
              <w:rPr>
                <w:lang w:val="en-GB"/>
              </w:rPr>
            </w:pPr>
            <w:r w:rsidRPr="00ED28EB">
              <w:rPr>
                <w:lang w:val="en-GB"/>
              </w:rPr>
              <w:t xml:space="preserve">Clarify the tax treatment of write-back of general provisions for doubtful debts and regulatory loss allowances that were excluded from the section 14G tax concession prior </w:t>
            </w:r>
            <w:r w:rsidRPr="00ED28EB">
              <w:rPr>
                <w:lang w:val="en-GB"/>
              </w:rPr>
              <w:lastRenderedPageBreak/>
              <w:t>to YA 2022 (“out-of-scope provision”)</w:t>
            </w:r>
          </w:p>
          <w:p w14:paraId="22243D2F" w14:textId="6E4ABF09" w:rsidR="00DD72E3" w:rsidRPr="005D0562" w:rsidRDefault="00DD72E3" w:rsidP="005D0562">
            <w:pPr>
              <w:jc w:val="both"/>
              <w:rPr>
                <w:lang w:val="en-GB"/>
              </w:rPr>
            </w:pPr>
          </w:p>
        </w:tc>
        <w:tc>
          <w:tcPr>
            <w:tcW w:w="6770" w:type="dxa"/>
          </w:tcPr>
          <w:p w14:paraId="6458F280" w14:textId="77777777" w:rsidR="00DD72E3" w:rsidRPr="00ED28EB" w:rsidRDefault="00DD72E3" w:rsidP="005D0562">
            <w:pPr>
              <w:jc w:val="both"/>
              <w:rPr>
                <w:lang w:val="en-GB"/>
              </w:rPr>
            </w:pPr>
            <w:r w:rsidRPr="00ED28EB">
              <w:rPr>
                <w:lang w:val="en-GB"/>
              </w:rPr>
              <w:lastRenderedPageBreak/>
              <w:t>The proposed amendment clarifies that the banks</w:t>
            </w:r>
            <w:r>
              <w:rPr>
                <w:lang w:val="en-GB"/>
              </w:rPr>
              <w:t>’</w:t>
            </w:r>
            <w:r w:rsidRPr="00ED28EB">
              <w:rPr>
                <w:lang w:val="en-GB"/>
              </w:rPr>
              <w:t>, merchant banks</w:t>
            </w:r>
            <w:r>
              <w:rPr>
                <w:lang w:val="en-GB"/>
              </w:rPr>
              <w:t>’</w:t>
            </w:r>
            <w:r w:rsidRPr="00ED28EB">
              <w:rPr>
                <w:lang w:val="en-GB"/>
              </w:rPr>
              <w:t xml:space="preserve"> and qualifying finance companies’ write-back of general provisions will not be taxable in and after YA 2022 if the provisions were out-of-scope provisions of section 14G (</w:t>
            </w:r>
            <w:proofErr w:type="gramStart"/>
            <w:r w:rsidRPr="00ED28EB">
              <w:rPr>
                <w:lang w:val="en-GB"/>
              </w:rPr>
              <w:t>i.e.</w:t>
            </w:r>
            <w:proofErr w:type="gramEnd"/>
            <w:r w:rsidRPr="00ED28EB">
              <w:rPr>
                <w:lang w:val="en-GB"/>
              </w:rPr>
              <w:t xml:space="preserve"> do </w:t>
            </w:r>
            <w:r>
              <w:rPr>
                <w:lang w:val="en-GB"/>
              </w:rPr>
              <w:t xml:space="preserve">not </w:t>
            </w:r>
            <w:r w:rsidRPr="00ED28EB">
              <w:rPr>
                <w:lang w:val="en-GB"/>
              </w:rPr>
              <w:t xml:space="preserve">fall within the scope of section 14G when they were first made and thus not given tax deductions). This is provided that the Comptroller of Income Tax is </w:t>
            </w:r>
            <w:r w:rsidRPr="00ED28EB">
              <w:rPr>
                <w:lang w:val="en-GB"/>
              </w:rPr>
              <w:lastRenderedPageBreak/>
              <w:t xml:space="preserve">satisfied that the banks, merchant banks and qualifying finance companies can directly identify and track the write-back to the out-of-scope provisions. </w:t>
            </w:r>
          </w:p>
          <w:p w14:paraId="435BF290" w14:textId="77777777" w:rsidR="00DD72E3" w:rsidRPr="00ED28EB" w:rsidRDefault="00DD72E3" w:rsidP="005D0562">
            <w:pPr>
              <w:jc w:val="both"/>
              <w:rPr>
                <w:lang w:val="en-GB"/>
              </w:rPr>
            </w:pPr>
          </w:p>
          <w:p w14:paraId="3B2D3C81" w14:textId="7F69F812" w:rsidR="00DD72E3" w:rsidRPr="005D0562" w:rsidRDefault="00DD72E3" w:rsidP="005D0562">
            <w:pPr>
              <w:jc w:val="both"/>
              <w:rPr>
                <w:lang w:val="en-GB"/>
              </w:rPr>
            </w:pPr>
            <w:r w:rsidRPr="005D0562">
              <w:rPr>
                <w:lang w:val="en-GB"/>
              </w:rPr>
              <w:t>The proposed amendment will take effect from YA 2022.</w:t>
            </w:r>
          </w:p>
          <w:p w14:paraId="634BEF0A" w14:textId="3C343DA2" w:rsidR="0022376D" w:rsidRPr="005D0562" w:rsidRDefault="0022376D" w:rsidP="005D0562">
            <w:pPr>
              <w:jc w:val="both"/>
              <w:rPr>
                <w:lang w:val="en-GB"/>
              </w:rPr>
            </w:pPr>
          </w:p>
        </w:tc>
        <w:tc>
          <w:tcPr>
            <w:tcW w:w="1717" w:type="dxa"/>
          </w:tcPr>
          <w:p w14:paraId="43FCB943" w14:textId="77777777" w:rsidR="00DD72E3" w:rsidRDefault="169CEF60" w:rsidP="00DD72E3">
            <w:pPr>
              <w:contextualSpacing/>
              <w:jc w:val="both"/>
            </w:pPr>
            <w:r>
              <w:lastRenderedPageBreak/>
              <w:t>Section 14G</w:t>
            </w:r>
          </w:p>
          <w:p w14:paraId="726121B0" w14:textId="77777777" w:rsidR="00EA2B42" w:rsidRDefault="00EA2B42" w:rsidP="00DD72E3">
            <w:pPr>
              <w:contextualSpacing/>
              <w:jc w:val="both"/>
            </w:pPr>
          </w:p>
          <w:p w14:paraId="731E50F6" w14:textId="0483AEB2" w:rsidR="00EA2B42" w:rsidRPr="00A239F7" w:rsidRDefault="00EA2B42" w:rsidP="00DD72E3">
            <w:pPr>
              <w:contextualSpacing/>
              <w:jc w:val="both"/>
            </w:pPr>
            <w:r>
              <w:t xml:space="preserve">[Clause </w:t>
            </w:r>
            <w:r w:rsidR="00F34307">
              <w:t>16</w:t>
            </w:r>
            <w:r>
              <w:t>]</w:t>
            </w:r>
          </w:p>
        </w:tc>
      </w:tr>
      <w:tr w:rsidR="00DD72E3" w:rsidRPr="00A239F7" w14:paraId="593CF4C4" w14:textId="77777777" w:rsidTr="3172355E">
        <w:trPr>
          <w:trHeight w:val="248"/>
          <w:jc w:val="center"/>
        </w:trPr>
        <w:tc>
          <w:tcPr>
            <w:tcW w:w="988" w:type="dxa"/>
          </w:tcPr>
          <w:p w14:paraId="0548C243" w14:textId="77777777" w:rsidR="00DD72E3" w:rsidRPr="00950B53" w:rsidRDefault="00DD72E3" w:rsidP="00DD72E3">
            <w:pPr>
              <w:pStyle w:val="ListParagraph"/>
              <w:numPr>
                <w:ilvl w:val="0"/>
                <w:numId w:val="2"/>
              </w:numPr>
              <w:jc w:val="both"/>
              <w:rPr>
                <w:rFonts w:eastAsia="PMingLiU"/>
                <w:b/>
                <w:sz w:val="24"/>
                <w:szCs w:val="24"/>
              </w:rPr>
            </w:pPr>
          </w:p>
        </w:tc>
        <w:tc>
          <w:tcPr>
            <w:tcW w:w="3660" w:type="dxa"/>
          </w:tcPr>
          <w:p w14:paraId="53513B7C" w14:textId="67AC4BDA" w:rsidR="00DD72E3" w:rsidRPr="00027F6E" w:rsidRDefault="00DD72E3" w:rsidP="00DD72E3">
            <w:pPr>
              <w:widowControl w:val="0"/>
              <w:jc w:val="both"/>
            </w:pPr>
            <w:r w:rsidRPr="00ED28EB">
              <w:rPr>
                <w:rFonts w:eastAsia="Calibri"/>
                <w:lang w:val="en-GB"/>
              </w:rPr>
              <w:t>Amend section 80A to replace the phrase “the parties object” with “any party objects”</w:t>
            </w:r>
            <w:r>
              <w:rPr>
                <w:rFonts w:eastAsia="Calibri"/>
                <w:lang w:val="en-GB"/>
              </w:rPr>
              <w:t xml:space="preserve">, and </w:t>
            </w:r>
            <w:r w:rsidRPr="00F51D57">
              <w:rPr>
                <w:lang w:val="en-GB"/>
              </w:rPr>
              <w:t xml:space="preserve">make a related amendment </w:t>
            </w:r>
            <w:r>
              <w:rPr>
                <w:lang w:val="en-GB"/>
              </w:rPr>
              <w:t xml:space="preserve">to </w:t>
            </w:r>
            <w:r w:rsidRPr="00F51D57">
              <w:rPr>
                <w:lang w:val="en-GB"/>
              </w:rPr>
              <w:t>section 53 of the Goods and Services Tax Act to replace the phrase “the parties object” with “any party objects”</w:t>
            </w:r>
          </w:p>
        </w:tc>
        <w:tc>
          <w:tcPr>
            <w:tcW w:w="6770" w:type="dxa"/>
          </w:tcPr>
          <w:p w14:paraId="66C7FC44" w14:textId="03B61E1B" w:rsidR="00DD72E3" w:rsidRDefault="00DD72E3" w:rsidP="005D0562">
            <w:pPr>
              <w:widowControl w:val="0"/>
              <w:jc w:val="both"/>
              <w:rPr>
                <w:rFonts w:eastAsia="Calibri"/>
                <w:lang w:val="en-GB"/>
              </w:rPr>
            </w:pPr>
            <w:r w:rsidRPr="005D0562">
              <w:rPr>
                <w:rFonts w:eastAsia="Calibri"/>
                <w:lang w:val="en-GB"/>
              </w:rPr>
              <w:t>This amendment clar</w:t>
            </w:r>
            <w:r w:rsidRPr="00ED28EB">
              <w:rPr>
                <w:rFonts w:eastAsia="Calibri"/>
                <w:lang w:val="en-GB"/>
              </w:rPr>
              <w:t>ifies that under section 80A, where a member of the Board hearing an appeal resigns or is otherwise unable to continue hearing and determining the appeal, any party can object to the remaining members hearing and determining the appeal, in which case, the appeal will be reheard. The same amendment will also be made in relation to the making of any ancillary orders after the appeal is determined.</w:t>
            </w:r>
          </w:p>
          <w:p w14:paraId="2125A335" w14:textId="77777777" w:rsidR="00DD72E3" w:rsidRPr="005D0562" w:rsidRDefault="00DD72E3" w:rsidP="005D0562">
            <w:pPr>
              <w:widowControl w:val="0"/>
              <w:jc w:val="both"/>
              <w:rPr>
                <w:rFonts w:eastAsia="Calibri"/>
                <w:lang w:val="en-GB"/>
              </w:rPr>
            </w:pPr>
          </w:p>
          <w:p w14:paraId="3BF2EE50" w14:textId="77777777" w:rsidR="00DD72E3" w:rsidRDefault="00DD72E3" w:rsidP="005D0562">
            <w:pPr>
              <w:widowControl w:val="0"/>
              <w:jc w:val="both"/>
              <w:rPr>
                <w:rFonts w:eastAsia="Calibri"/>
                <w:lang w:val="en-GB"/>
              </w:rPr>
            </w:pPr>
            <w:r w:rsidRPr="005D0562">
              <w:rPr>
                <w:rFonts w:eastAsia="Calibri"/>
                <w:lang w:val="en-GB"/>
              </w:rPr>
              <w:t>For the same rationale above, a related amendmen</w:t>
            </w:r>
            <w:r w:rsidRPr="00F51D57">
              <w:rPr>
                <w:rFonts w:eastAsia="Calibri"/>
                <w:lang w:val="en-GB"/>
              </w:rPr>
              <w:t>t to replace the phrase “the parties object” with “any party objects” will be made to section 53 of the Goods and Services Tax Act.</w:t>
            </w:r>
          </w:p>
          <w:p w14:paraId="6E63F842" w14:textId="77777777" w:rsidR="00DD72E3" w:rsidRPr="005D0562" w:rsidRDefault="00DD72E3" w:rsidP="005D0562">
            <w:pPr>
              <w:widowControl w:val="0"/>
              <w:jc w:val="both"/>
              <w:rPr>
                <w:rFonts w:eastAsia="Calibri"/>
                <w:lang w:val="en-GB"/>
              </w:rPr>
            </w:pPr>
          </w:p>
        </w:tc>
        <w:tc>
          <w:tcPr>
            <w:tcW w:w="1717" w:type="dxa"/>
          </w:tcPr>
          <w:p w14:paraId="0A71FAA0" w14:textId="77777777" w:rsidR="00DD72E3" w:rsidRDefault="00667F44" w:rsidP="00DD72E3">
            <w:pPr>
              <w:contextualSpacing/>
              <w:jc w:val="both"/>
            </w:pPr>
            <w:r>
              <w:t>Section 80A</w:t>
            </w:r>
          </w:p>
          <w:p w14:paraId="12A873BC" w14:textId="77777777" w:rsidR="00C61AD7" w:rsidRDefault="00C61AD7" w:rsidP="00DD72E3">
            <w:pPr>
              <w:contextualSpacing/>
              <w:jc w:val="both"/>
            </w:pPr>
          </w:p>
          <w:p w14:paraId="0C37F19E" w14:textId="4AD1A400" w:rsidR="00C61AD7" w:rsidRPr="00A239F7" w:rsidRDefault="00C61AD7" w:rsidP="00DD72E3">
            <w:pPr>
              <w:contextualSpacing/>
              <w:jc w:val="both"/>
            </w:pPr>
            <w:r>
              <w:t xml:space="preserve">[Clause </w:t>
            </w:r>
            <w:r w:rsidR="00F34307">
              <w:t>45</w:t>
            </w:r>
            <w:r>
              <w:t>]</w:t>
            </w:r>
          </w:p>
        </w:tc>
      </w:tr>
    </w:tbl>
    <w:p w14:paraId="63A072A0" w14:textId="77777777" w:rsidR="001658FB" w:rsidRPr="00950B53" w:rsidRDefault="001658FB" w:rsidP="000F6F83"/>
    <w:sectPr w:rsidR="001658FB" w:rsidRPr="00950B53" w:rsidSect="00860C1A">
      <w:headerReference w:type="default" r:id="rId12"/>
      <w:footerReference w:type="even" r:id="rId13"/>
      <w:footerReference w:type="defaul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60B8" w14:textId="77777777" w:rsidR="00A31A6E" w:rsidRDefault="00A31A6E">
      <w:r>
        <w:separator/>
      </w:r>
    </w:p>
  </w:endnote>
  <w:endnote w:type="continuationSeparator" w:id="0">
    <w:p w14:paraId="7E703B6B" w14:textId="77777777" w:rsidR="00A31A6E" w:rsidRDefault="00A31A6E">
      <w:r>
        <w:continuationSeparator/>
      </w:r>
    </w:p>
  </w:endnote>
  <w:endnote w:type="continuationNotice" w:id="1">
    <w:p w14:paraId="69299376" w14:textId="77777777" w:rsidR="00A31A6E" w:rsidRDefault="00A31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470D" w14:textId="77777777" w:rsidR="00DD1A5C" w:rsidRDefault="00DD1A5C"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09802" w14:textId="77777777" w:rsidR="00DD1A5C" w:rsidRDefault="00DD1A5C" w:rsidP="00BA7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8056"/>
      <w:docPartObj>
        <w:docPartGallery w:val="Page Numbers (Bottom of Page)"/>
        <w:docPartUnique/>
      </w:docPartObj>
    </w:sdtPr>
    <w:sdtEndPr/>
    <w:sdtContent>
      <w:p w14:paraId="5D375847" w14:textId="77777777" w:rsidR="00DD1A5C" w:rsidRDefault="00DD1A5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F4292A1" w14:textId="77777777" w:rsidR="00DD1A5C" w:rsidRDefault="00DD1A5C" w:rsidP="00BA73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261C" w14:textId="77777777" w:rsidR="00A31A6E" w:rsidRDefault="00A31A6E">
      <w:r>
        <w:separator/>
      </w:r>
    </w:p>
  </w:footnote>
  <w:footnote w:type="continuationSeparator" w:id="0">
    <w:p w14:paraId="417FB80E" w14:textId="77777777" w:rsidR="00A31A6E" w:rsidRDefault="00A31A6E">
      <w:r>
        <w:continuationSeparator/>
      </w:r>
    </w:p>
  </w:footnote>
  <w:footnote w:type="continuationNotice" w:id="1">
    <w:p w14:paraId="2805B3A2" w14:textId="77777777" w:rsidR="00A31A6E" w:rsidRDefault="00A31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3E65005" w14:paraId="1257BA5A" w14:textId="77777777" w:rsidTr="008948F9">
      <w:trPr>
        <w:trHeight w:val="300"/>
      </w:trPr>
      <w:tc>
        <w:tcPr>
          <w:tcW w:w="4320" w:type="dxa"/>
        </w:tcPr>
        <w:p w14:paraId="3A77A6C5" w14:textId="5AF7FFE5" w:rsidR="03E65005" w:rsidRDefault="03E65005" w:rsidP="008948F9">
          <w:pPr>
            <w:pStyle w:val="Header"/>
            <w:ind w:left="-115"/>
          </w:pPr>
        </w:p>
      </w:tc>
      <w:tc>
        <w:tcPr>
          <w:tcW w:w="4320" w:type="dxa"/>
        </w:tcPr>
        <w:p w14:paraId="0C0A106E" w14:textId="0AC588CE" w:rsidR="03E65005" w:rsidRDefault="03E65005" w:rsidP="008948F9">
          <w:pPr>
            <w:pStyle w:val="Header"/>
            <w:jc w:val="center"/>
          </w:pPr>
        </w:p>
      </w:tc>
      <w:tc>
        <w:tcPr>
          <w:tcW w:w="4320" w:type="dxa"/>
        </w:tcPr>
        <w:p w14:paraId="53B33168" w14:textId="4E87CCE0" w:rsidR="03E65005" w:rsidRDefault="03E65005" w:rsidP="008948F9">
          <w:pPr>
            <w:pStyle w:val="Header"/>
            <w:ind w:right="-115"/>
            <w:jc w:val="right"/>
          </w:pPr>
        </w:p>
      </w:tc>
    </w:tr>
  </w:tbl>
  <w:p w14:paraId="4D14EE6F" w14:textId="75823618" w:rsidR="00DF6457" w:rsidRDefault="00DF6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88D88"/>
    <w:multiLevelType w:val="hybridMultilevel"/>
    <w:tmpl w:val="428A4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510AF"/>
    <w:multiLevelType w:val="hybridMultilevel"/>
    <w:tmpl w:val="A820453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254FF1"/>
    <w:multiLevelType w:val="hybridMultilevel"/>
    <w:tmpl w:val="2EA4D922"/>
    <w:lvl w:ilvl="0" w:tplc="664039AE">
      <w:start w:val="1"/>
      <w:numFmt w:val="decimal"/>
      <w:lvlText w:val="%1"/>
      <w:lvlJc w:val="righ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E644B28"/>
    <w:multiLevelType w:val="hybridMultilevel"/>
    <w:tmpl w:val="30E2ABCC"/>
    <w:lvl w:ilvl="0" w:tplc="4809001B">
      <w:start w:val="1"/>
      <w:numFmt w:val="lowerRoman"/>
      <w:lvlText w:val="%1."/>
      <w:lvlJc w:val="right"/>
      <w:pPr>
        <w:ind w:left="1628" w:hanging="360"/>
      </w:pPr>
      <w:rPr>
        <w:rFonts w:hint="default"/>
      </w:rPr>
    </w:lvl>
    <w:lvl w:ilvl="1" w:tplc="48090003" w:tentative="1">
      <w:start w:val="1"/>
      <w:numFmt w:val="bullet"/>
      <w:lvlText w:val="o"/>
      <w:lvlJc w:val="left"/>
      <w:pPr>
        <w:ind w:left="2348" w:hanging="360"/>
      </w:pPr>
      <w:rPr>
        <w:rFonts w:ascii="Courier New" w:hAnsi="Courier New" w:cs="Courier New" w:hint="default"/>
      </w:rPr>
    </w:lvl>
    <w:lvl w:ilvl="2" w:tplc="48090005" w:tentative="1">
      <w:start w:val="1"/>
      <w:numFmt w:val="bullet"/>
      <w:lvlText w:val=""/>
      <w:lvlJc w:val="left"/>
      <w:pPr>
        <w:ind w:left="3068" w:hanging="360"/>
      </w:pPr>
      <w:rPr>
        <w:rFonts w:ascii="Wingdings" w:hAnsi="Wingdings" w:hint="default"/>
      </w:rPr>
    </w:lvl>
    <w:lvl w:ilvl="3" w:tplc="48090001" w:tentative="1">
      <w:start w:val="1"/>
      <w:numFmt w:val="bullet"/>
      <w:lvlText w:val=""/>
      <w:lvlJc w:val="left"/>
      <w:pPr>
        <w:ind w:left="3788" w:hanging="360"/>
      </w:pPr>
      <w:rPr>
        <w:rFonts w:ascii="Symbol" w:hAnsi="Symbol" w:hint="default"/>
      </w:rPr>
    </w:lvl>
    <w:lvl w:ilvl="4" w:tplc="48090003" w:tentative="1">
      <w:start w:val="1"/>
      <w:numFmt w:val="bullet"/>
      <w:lvlText w:val="o"/>
      <w:lvlJc w:val="left"/>
      <w:pPr>
        <w:ind w:left="4508" w:hanging="360"/>
      </w:pPr>
      <w:rPr>
        <w:rFonts w:ascii="Courier New" w:hAnsi="Courier New" w:cs="Courier New" w:hint="default"/>
      </w:rPr>
    </w:lvl>
    <w:lvl w:ilvl="5" w:tplc="48090005" w:tentative="1">
      <w:start w:val="1"/>
      <w:numFmt w:val="bullet"/>
      <w:lvlText w:val=""/>
      <w:lvlJc w:val="left"/>
      <w:pPr>
        <w:ind w:left="5228" w:hanging="360"/>
      </w:pPr>
      <w:rPr>
        <w:rFonts w:ascii="Wingdings" w:hAnsi="Wingdings" w:hint="default"/>
      </w:rPr>
    </w:lvl>
    <w:lvl w:ilvl="6" w:tplc="48090001" w:tentative="1">
      <w:start w:val="1"/>
      <w:numFmt w:val="bullet"/>
      <w:lvlText w:val=""/>
      <w:lvlJc w:val="left"/>
      <w:pPr>
        <w:ind w:left="5948" w:hanging="360"/>
      </w:pPr>
      <w:rPr>
        <w:rFonts w:ascii="Symbol" w:hAnsi="Symbol" w:hint="default"/>
      </w:rPr>
    </w:lvl>
    <w:lvl w:ilvl="7" w:tplc="48090003" w:tentative="1">
      <w:start w:val="1"/>
      <w:numFmt w:val="bullet"/>
      <w:lvlText w:val="o"/>
      <w:lvlJc w:val="left"/>
      <w:pPr>
        <w:ind w:left="6668" w:hanging="360"/>
      </w:pPr>
      <w:rPr>
        <w:rFonts w:ascii="Courier New" w:hAnsi="Courier New" w:cs="Courier New" w:hint="default"/>
      </w:rPr>
    </w:lvl>
    <w:lvl w:ilvl="8" w:tplc="48090005" w:tentative="1">
      <w:start w:val="1"/>
      <w:numFmt w:val="bullet"/>
      <w:lvlText w:val=""/>
      <w:lvlJc w:val="left"/>
      <w:pPr>
        <w:ind w:left="7388" w:hanging="360"/>
      </w:pPr>
      <w:rPr>
        <w:rFonts w:ascii="Wingdings" w:hAnsi="Wingdings" w:hint="default"/>
      </w:rPr>
    </w:lvl>
  </w:abstractNum>
  <w:abstractNum w:abstractNumId="4" w15:restartNumberingAfterBreak="0">
    <w:nsid w:val="0F852419"/>
    <w:multiLevelType w:val="hybridMultilevel"/>
    <w:tmpl w:val="BA90D7B2"/>
    <w:lvl w:ilvl="0" w:tplc="15DAC78C">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4B92813"/>
    <w:multiLevelType w:val="hybridMultilevel"/>
    <w:tmpl w:val="886AD7A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8C74479"/>
    <w:multiLevelType w:val="hybridMultilevel"/>
    <w:tmpl w:val="7E4808A6"/>
    <w:lvl w:ilvl="0" w:tplc="48090017">
      <w:start w:val="1"/>
      <w:numFmt w:val="lowerLetter"/>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7" w15:restartNumberingAfterBreak="0">
    <w:nsid w:val="1A6D7D60"/>
    <w:multiLevelType w:val="hybridMultilevel"/>
    <w:tmpl w:val="6380B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B3D2C"/>
    <w:multiLevelType w:val="hybridMultilevel"/>
    <w:tmpl w:val="B62E74A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3B34130"/>
    <w:multiLevelType w:val="hybridMultilevel"/>
    <w:tmpl w:val="48F0964E"/>
    <w:lvl w:ilvl="0" w:tplc="EAB243AC">
      <w:start w:val="1"/>
      <w:numFmt w:val="decimal"/>
      <w:lvlText w:val="%1"/>
      <w:lvlJc w:val="right"/>
      <w:pPr>
        <w:ind w:left="928" w:hanging="360"/>
      </w:pPr>
      <w:rPr>
        <w:rFonts w:hint="default"/>
        <w:b w:val="0"/>
      </w:rPr>
    </w:lvl>
    <w:lvl w:ilvl="1" w:tplc="B290C7AE" w:tentative="1">
      <w:start w:val="1"/>
      <w:numFmt w:val="lowerLetter"/>
      <w:lvlText w:val="%2."/>
      <w:lvlJc w:val="left"/>
      <w:pPr>
        <w:ind w:left="1440" w:hanging="360"/>
      </w:pPr>
    </w:lvl>
    <w:lvl w:ilvl="2" w:tplc="F9283494" w:tentative="1">
      <w:start w:val="1"/>
      <w:numFmt w:val="lowerRoman"/>
      <w:lvlText w:val="%3."/>
      <w:lvlJc w:val="right"/>
      <w:pPr>
        <w:ind w:left="2160" w:hanging="180"/>
      </w:pPr>
    </w:lvl>
    <w:lvl w:ilvl="3" w:tplc="751ACDEA" w:tentative="1">
      <w:start w:val="1"/>
      <w:numFmt w:val="decimal"/>
      <w:lvlText w:val="%4."/>
      <w:lvlJc w:val="left"/>
      <w:pPr>
        <w:ind w:left="2880" w:hanging="360"/>
      </w:pPr>
    </w:lvl>
    <w:lvl w:ilvl="4" w:tplc="0C0228F0" w:tentative="1">
      <w:start w:val="1"/>
      <w:numFmt w:val="lowerLetter"/>
      <w:lvlText w:val="%5."/>
      <w:lvlJc w:val="left"/>
      <w:pPr>
        <w:ind w:left="3600" w:hanging="360"/>
      </w:pPr>
    </w:lvl>
    <w:lvl w:ilvl="5" w:tplc="E73EBDE6" w:tentative="1">
      <w:start w:val="1"/>
      <w:numFmt w:val="lowerRoman"/>
      <w:lvlText w:val="%6."/>
      <w:lvlJc w:val="right"/>
      <w:pPr>
        <w:ind w:left="4320" w:hanging="180"/>
      </w:pPr>
    </w:lvl>
    <w:lvl w:ilvl="6" w:tplc="B664A6F8" w:tentative="1">
      <w:start w:val="1"/>
      <w:numFmt w:val="decimal"/>
      <w:lvlText w:val="%7."/>
      <w:lvlJc w:val="left"/>
      <w:pPr>
        <w:ind w:left="5040" w:hanging="360"/>
      </w:pPr>
    </w:lvl>
    <w:lvl w:ilvl="7" w:tplc="136C54D2" w:tentative="1">
      <w:start w:val="1"/>
      <w:numFmt w:val="lowerLetter"/>
      <w:lvlText w:val="%8."/>
      <w:lvlJc w:val="left"/>
      <w:pPr>
        <w:ind w:left="5760" w:hanging="360"/>
      </w:pPr>
    </w:lvl>
    <w:lvl w:ilvl="8" w:tplc="54F6D33E" w:tentative="1">
      <w:start w:val="1"/>
      <w:numFmt w:val="lowerRoman"/>
      <w:lvlText w:val="%9."/>
      <w:lvlJc w:val="right"/>
      <w:pPr>
        <w:ind w:left="6480" w:hanging="180"/>
      </w:pPr>
    </w:lvl>
  </w:abstractNum>
  <w:abstractNum w:abstractNumId="10" w15:restartNumberingAfterBreak="0">
    <w:nsid w:val="29416BEC"/>
    <w:multiLevelType w:val="hybridMultilevel"/>
    <w:tmpl w:val="4A8C62B6"/>
    <w:lvl w:ilvl="0" w:tplc="41E2C7CA">
      <w:start w:val="1"/>
      <w:numFmt w:val="lowerLetter"/>
      <w:lvlText w:val="%1)"/>
      <w:lvlJc w:val="left"/>
      <w:pPr>
        <w:ind w:left="720" w:hanging="360"/>
      </w:pPr>
      <w:rPr>
        <w:rFonts w:hint="default"/>
        <w:sz w:val="27"/>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BAD3CDD"/>
    <w:multiLevelType w:val="hybridMultilevel"/>
    <w:tmpl w:val="69FECB9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27C0B6A"/>
    <w:multiLevelType w:val="hybridMultilevel"/>
    <w:tmpl w:val="907EAE4C"/>
    <w:lvl w:ilvl="0" w:tplc="BBA65C76">
      <w:start w:val="1"/>
      <w:numFmt w:val="decimal"/>
      <w:lvlText w:val="%1."/>
      <w:lvlJc w:val="left"/>
      <w:pPr>
        <w:ind w:left="389" w:hanging="360"/>
      </w:pPr>
      <w:rPr>
        <w:rFonts w:hint="default"/>
      </w:rPr>
    </w:lvl>
    <w:lvl w:ilvl="1" w:tplc="48090019">
      <w:start w:val="1"/>
      <w:numFmt w:val="lowerLetter"/>
      <w:lvlText w:val="%2."/>
      <w:lvlJc w:val="left"/>
      <w:pPr>
        <w:ind w:left="1109" w:hanging="360"/>
      </w:pPr>
    </w:lvl>
    <w:lvl w:ilvl="2" w:tplc="4809001B" w:tentative="1">
      <w:start w:val="1"/>
      <w:numFmt w:val="lowerRoman"/>
      <w:lvlText w:val="%3."/>
      <w:lvlJc w:val="right"/>
      <w:pPr>
        <w:ind w:left="1829" w:hanging="180"/>
      </w:pPr>
    </w:lvl>
    <w:lvl w:ilvl="3" w:tplc="4809000F" w:tentative="1">
      <w:start w:val="1"/>
      <w:numFmt w:val="decimal"/>
      <w:lvlText w:val="%4."/>
      <w:lvlJc w:val="left"/>
      <w:pPr>
        <w:ind w:left="2549" w:hanging="360"/>
      </w:pPr>
    </w:lvl>
    <w:lvl w:ilvl="4" w:tplc="48090019" w:tentative="1">
      <w:start w:val="1"/>
      <w:numFmt w:val="lowerLetter"/>
      <w:lvlText w:val="%5."/>
      <w:lvlJc w:val="left"/>
      <w:pPr>
        <w:ind w:left="3269" w:hanging="360"/>
      </w:pPr>
    </w:lvl>
    <w:lvl w:ilvl="5" w:tplc="4809001B" w:tentative="1">
      <w:start w:val="1"/>
      <w:numFmt w:val="lowerRoman"/>
      <w:lvlText w:val="%6."/>
      <w:lvlJc w:val="right"/>
      <w:pPr>
        <w:ind w:left="3989" w:hanging="180"/>
      </w:pPr>
    </w:lvl>
    <w:lvl w:ilvl="6" w:tplc="4809000F" w:tentative="1">
      <w:start w:val="1"/>
      <w:numFmt w:val="decimal"/>
      <w:lvlText w:val="%7."/>
      <w:lvlJc w:val="left"/>
      <w:pPr>
        <w:ind w:left="4709" w:hanging="360"/>
      </w:pPr>
    </w:lvl>
    <w:lvl w:ilvl="7" w:tplc="48090019" w:tentative="1">
      <w:start w:val="1"/>
      <w:numFmt w:val="lowerLetter"/>
      <w:lvlText w:val="%8."/>
      <w:lvlJc w:val="left"/>
      <w:pPr>
        <w:ind w:left="5429" w:hanging="360"/>
      </w:pPr>
    </w:lvl>
    <w:lvl w:ilvl="8" w:tplc="4809001B" w:tentative="1">
      <w:start w:val="1"/>
      <w:numFmt w:val="lowerRoman"/>
      <w:lvlText w:val="%9."/>
      <w:lvlJc w:val="right"/>
      <w:pPr>
        <w:ind w:left="6149" w:hanging="180"/>
      </w:pPr>
    </w:lvl>
  </w:abstractNum>
  <w:abstractNum w:abstractNumId="13" w15:restartNumberingAfterBreak="0">
    <w:nsid w:val="352470FF"/>
    <w:multiLevelType w:val="hybridMultilevel"/>
    <w:tmpl w:val="7870D0EC"/>
    <w:lvl w:ilvl="0" w:tplc="48090017">
      <w:start w:val="1"/>
      <w:numFmt w:val="lowerLetter"/>
      <w:lvlText w:val="%1)"/>
      <w:lvlJc w:val="left"/>
      <w:pPr>
        <w:ind w:left="1033" w:hanging="360"/>
      </w:pPr>
    </w:lvl>
    <w:lvl w:ilvl="1" w:tplc="48090019" w:tentative="1">
      <w:start w:val="1"/>
      <w:numFmt w:val="lowerLetter"/>
      <w:lvlText w:val="%2."/>
      <w:lvlJc w:val="left"/>
      <w:pPr>
        <w:ind w:left="1753" w:hanging="360"/>
      </w:pPr>
    </w:lvl>
    <w:lvl w:ilvl="2" w:tplc="4809001B" w:tentative="1">
      <w:start w:val="1"/>
      <w:numFmt w:val="lowerRoman"/>
      <w:lvlText w:val="%3."/>
      <w:lvlJc w:val="right"/>
      <w:pPr>
        <w:ind w:left="2473" w:hanging="180"/>
      </w:pPr>
    </w:lvl>
    <w:lvl w:ilvl="3" w:tplc="4809000F" w:tentative="1">
      <w:start w:val="1"/>
      <w:numFmt w:val="decimal"/>
      <w:lvlText w:val="%4."/>
      <w:lvlJc w:val="left"/>
      <w:pPr>
        <w:ind w:left="3193" w:hanging="360"/>
      </w:pPr>
    </w:lvl>
    <w:lvl w:ilvl="4" w:tplc="48090019" w:tentative="1">
      <w:start w:val="1"/>
      <w:numFmt w:val="lowerLetter"/>
      <w:lvlText w:val="%5."/>
      <w:lvlJc w:val="left"/>
      <w:pPr>
        <w:ind w:left="3913" w:hanging="360"/>
      </w:pPr>
    </w:lvl>
    <w:lvl w:ilvl="5" w:tplc="4809001B" w:tentative="1">
      <w:start w:val="1"/>
      <w:numFmt w:val="lowerRoman"/>
      <w:lvlText w:val="%6."/>
      <w:lvlJc w:val="right"/>
      <w:pPr>
        <w:ind w:left="4633" w:hanging="180"/>
      </w:pPr>
    </w:lvl>
    <w:lvl w:ilvl="6" w:tplc="4809000F" w:tentative="1">
      <w:start w:val="1"/>
      <w:numFmt w:val="decimal"/>
      <w:lvlText w:val="%7."/>
      <w:lvlJc w:val="left"/>
      <w:pPr>
        <w:ind w:left="5353" w:hanging="360"/>
      </w:pPr>
    </w:lvl>
    <w:lvl w:ilvl="7" w:tplc="48090019" w:tentative="1">
      <w:start w:val="1"/>
      <w:numFmt w:val="lowerLetter"/>
      <w:lvlText w:val="%8."/>
      <w:lvlJc w:val="left"/>
      <w:pPr>
        <w:ind w:left="6073" w:hanging="360"/>
      </w:pPr>
    </w:lvl>
    <w:lvl w:ilvl="8" w:tplc="4809001B" w:tentative="1">
      <w:start w:val="1"/>
      <w:numFmt w:val="lowerRoman"/>
      <w:lvlText w:val="%9."/>
      <w:lvlJc w:val="right"/>
      <w:pPr>
        <w:ind w:left="6793" w:hanging="180"/>
      </w:pPr>
    </w:lvl>
  </w:abstractNum>
  <w:abstractNum w:abstractNumId="14" w15:restartNumberingAfterBreak="0">
    <w:nsid w:val="35356E80"/>
    <w:multiLevelType w:val="hybridMultilevel"/>
    <w:tmpl w:val="FFFFFFFF"/>
    <w:lvl w:ilvl="0" w:tplc="FFFFFFFF">
      <w:start w:val="1"/>
      <w:numFmt w:val="lowerLetter"/>
      <w:lvlText w:val="%1)"/>
      <w:lvlJc w:val="left"/>
      <w:pPr>
        <w:ind w:left="814" w:hanging="360"/>
      </w:pPr>
    </w:lvl>
    <w:lvl w:ilvl="1" w:tplc="FFFFFFFF">
      <w:start w:val="1"/>
      <w:numFmt w:val="lowerLetter"/>
      <w:lvlText w:val="%2."/>
      <w:lvlJc w:val="left"/>
      <w:pPr>
        <w:ind w:left="1534" w:hanging="360"/>
      </w:pPr>
    </w:lvl>
    <w:lvl w:ilvl="2" w:tplc="FFFFFFFF">
      <w:start w:val="1"/>
      <w:numFmt w:val="lowerRoman"/>
      <w:lvlText w:val="%3."/>
      <w:lvlJc w:val="right"/>
      <w:pPr>
        <w:ind w:left="2254" w:hanging="180"/>
      </w:pPr>
    </w:lvl>
    <w:lvl w:ilvl="3" w:tplc="FFFFFFFF">
      <w:start w:val="1"/>
      <w:numFmt w:val="decimal"/>
      <w:lvlText w:val="%4."/>
      <w:lvlJc w:val="left"/>
      <w:pPr>
        <w:ind w:left="2974" w:hanging="360"/>
      </w:pPr>
    </w:lvl>
    <w:lvl w:ilvl="4" w:tplc="FFFFFFFF">
      <w:start w:val="1"/>
      <w:numFmt w:val="lowerLetter"/>
      <w:lvlText w:val="%5."/>
      <w:lvlJc w:val="left"/>
      <w:pPr>
        <w:ind w:left="3694" w:hanging="360"/>
      </w:pPr>
    </w:lvl>
    <w:lvl w:ilvl="5" w:tplc="FFFFFFFF">
      <w:start w:val="1"/>
      <w:numFmt w:val="lowerRoman"/>
      <w:lvlText w:val="%6."/>
      <w:lvlJc w:val="right"/>
      <w:pPr>
        <w:ind w:left="4414" w:hanging="180"/>
      </w:pPr>
    </w:lvl>
    <w:lvl w:ilvl="6" w:tplc="FFFFFFFF">
      <w:start w:val="1"/>
      <w:numFmt w:val="decimal"/>
      <w:lvlText w:val="%7."/>
      <w:lvlJc w:val="left"/>
      <w:pPr>
        <w:ind w:left="5134" w:hanging="360"/>
      </w:pPr>
    </w:lvl>
    <w:lvl w:ilvl="7" w:tplc="FFFFFFFF">
      <w:start w:val="1"/>
      <w:numFmt w:val="lowerLetter"/>
      <w:lvlText w:val="%8."/>
      <w:lvlJc w:val="left"/>
      <w:pPr>
        <w:ind w:left="5854" w:hanging="360"/>
      </w:pPr>
    </w:lvl>
    <w:lvl w:ilvl="8" w:tplc="FFFFFFFF">
      <w:start w:val="1"/>
      <w:numFmt w:val="lowerRoman"/>
      <w:lvlText w:val="%9."/>
      <w:lvlJc w:val="right"/>
      <w:pPr>
        <w:ind w:left="6574" w:hanging="180"/>
      </w:pPr>
    </w:lvl>
  </w:abstractNum>
  <w:abstractNum w:abstractNumId="15" w15:restartNumberingAfterBreak="0">
    <w:nsid w:val="38206838"/>
    <w:multiLevelType w:val="hybridMultilevel"/>
    <w:tmpl w:val="9BB61BFA"/>
    <w:lvl w:ilvl="0" w:tplc="48090017">
      <w:start w:val="1"/>
      <w:numFmt w:val="lowerLetter"/>
      <w:lvlText w:val="%1)"/>
      <w:lvlJc w:val="left"/>
      <w:pPr>
        <w:tabs>
          <w:tab w:val="num" w:pos="720"/>
        </w:tabs>
        <w:ind w:left="720" w:hanging="360"/>
      </w:pPr>
    </w:lvl>
    <w:lvl w:ilvl="1" w:tplc="DB04B1E6" w:tentative="1">
      <w:start w:val="1"/>
      <w:numFmt w:val="bullet"/>
      <w:lvlText w:val="-"/>
      <w:lvlJc w:val="left"/>
      <w:pPr>
        <w:tabs>
          <w:tab w:val="num" w:pos="1440"/>
        </w:tabs>
        <w:ind w:left="1440" w:hanging="360"/>
      </w:pPr>
      <w:rPr>
        <w:rFonts w:ascii="Times New Roman" w:hAnsi="Times New Roman" w:hint="default"/>
      </w:rPr>
    </w:lvl>
    <w:lvl w:ilvl="2" w:tplc="33CEEB50" w:tentative="1">
      <w:start w:val="1"/>
      <w:numFmt w:val="bullet"/>
      <w:lvlText w:val="-"/>
      <w:lvlJc w:val="left"/>
      <w:pPr>
        <w:tabs>
          <w:tab w:val="num" w:pos="2160"/>
        </w:tabs>
        <w:ind w:left="2160" w:hanging="360"/>
      </w:pPr>
      <w:rPr>
        <w:rFonts w:ascii="Times New Roman" w:hAnsi="Times New Roman" w:hint="default"/>
      </w:rPr>
    </w:lvl>
    <w:lvl w:ilvl="3" w:tplc="1264F542" w:tentative="1">
      <w:start w:val="1"/>
      <w:numFmt w:val="bullet"/>
      <w:lvlText w:val="-"/>
      <w:lvlJc w:val="left"/>
      <w:pPr>
        <w:tabs>
          <w:tab w:val="num" w:pos="2880"/>
        </w:tabs>
        <w:ind w:left="2880" w:hanging="360"/>
      </w:pPr>
      <w:rPr>
        <w:rFonts w:ascii="Times New Roman" w:hAnsi="Times New Roman" w:hint="default"/>
      </w:rPr>
    </w:lvl>
    <w:lvl w:ilvl="4" w:tplc="A6F813EA" w:tentative="1">
      <w:start w:val="1"/>
      <w:numFmt w:val="bullet"/>
      <w:lvlText w:val="-"/>
      <w:lvlJc w:val="left"/>
      <w:pPr>
        <w:tabs>
          <w:tab w:val="num" w:pos="3600"/>
        </w:tabs>
        <w:ind w:left="3600" w:hanging="360"/>
      </w:pPr>
      <w:rPr>
        <w:rFonts w:ascii="Times New Roman" w:hAnsi="Times New Roman" w:hint="default"/>
      </w:rPr>
    </w:lvl>
    <w:lvl w:ilvl="5" w:tplc="7CEE3020" w:tentative="1">
      <w:start w:val="1"/>
      <w:numFmt w:val="bullet"/>
      <w:lvlText w:val="-"/>
      <w:lvlJc w:val="left"/>
      <w:pPr>
        <w:tabs>
          <w:tab w:val="num" w:pos="4320"/>
        </w:tabs>
        <w:ind w:left="4320" w:hanging="360"/>
      </w:pPr>
      <w:rPr>
        <w:rFonts w:ascii="Times New Roman" w:hAnsi="Times New Roman" w:hint="default"/>
      </w:rPr>
    </w:lvl>
    <w:lvl w:ilvl="6" w:tplc="A3AEE676" w:tentative="1">
      <w:start w:val="1"/>
      <w:numFmt w:val="bullet"/>
      <w:lvlText w:val="-"/>
      <w:lvlJc w:val="left"/>
      <w:pPr>
        <w:tabs>
          <w:tab w:val="num" w:pos="5040"/>
        </w:tabs>
        <w:ind w:left="5040" w:hanging="360"/>
      </w:pPr>
      <w:rPr>
        <w:rFonts w:ascii="Times New Roman" w:hAnsi="Times New Roman" w:hint="default"/>
      </w:rPr>
    </w:lvl>
    <w:lvl w:ilvl="7" w:tplc="CD2CA2C0" w:tentative="1">
      <w:start w:val="1"/>
      <w:numFmt w:val="bullet"/>
      <w:lvlText w:val="-"/>
      <w:lvlJc w:val="left"/>
      <w:pPr>
        <w:tabs>
          <w:tab w:val="num" w:pos="5760"/>
        </w:tabs>
        <w:ind w:left="5760" w:hanging="360"/>
      </w:pPr>
      <w:rPr>
        <w:rFonts w:ascii="Times New Roman" w:hAnsi="Times New Roman" w:hint="default"/>
      </w:rPr>
    </w:lvl>
    <w:lvl w:ilvl="8" w:tplc="15DE47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F124D9F"/>
    <w:multiLevelType w:val="hybridMultilevel"/>
    <w:tmpl w:val="4AFAEF9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205764D"/>
    <w:multiLevelType w:val="hybridMultilevel"/>
    <w:tmpl w:val="8236CCD2"/>
    <w:lvl w:ilvl="0" w:tplc="48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96120D"/>
    <w:multiLevelType w:val="hybridMultilevel"/>
    <w:tmpl w:val="F052355A"/>
    <w:lvl w:ilvl="0" w:tplc="0AF23BCE">
      <w:start w:val="1"/>
      <w:numFmt w:val="lowerLetter"/>
      <w:lvlText w:val="%1)"/>
      <w:lvlJc w:val="left"/>
      <w:pPr>
        <w:ind w:left="360" w:hanging="360"/>
      </w:pPr>
      <w:rPr>
        <w:rFonts w:ascii="Times New Roman" w:eastAsia="Times New Roman" w:hAnsi="Times New Roman" w:cs="Times New Roman"/>
      </w:rPr>
    </w:lvl>
    <w:lvl w:ilvl="1" w:tplc="4809001B">
      <w:start w:val="1"/>
      <w:numFmt w:val="lowerRoman"/>
      <w:lvlText w:val="%2."/>
      <w:lvlJc w:val="righ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9" w15:restartNumberingAfterBreak="0">
    <w:nsid w:val="4F3325F6"/>
    <w:multiLevelType w:val="hybridMultilevel"/>
    <w:tmpl w:val="F2483F58"/>
    <w:lvl w:ilvl="0" w:tplc="B8FC172A">
      <w:start w:val="1"/>
      <w:numFmt w:val="lowerLetter"/>
      <w:lvlText w:val="(%1)"/>
      <w:lvlJc w:val="left"/>
      <w:pPr>
        <w:ind w:left="720" w:hanging="360"/>
      </w:pPr>
      <w:rPr>
        <w:rFonts w:hint="default"/>
      </w:r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0AB6CCB"/>
    <w:multiLevelType w:val="hybridMultilevel"/>
    <w:tmpl w:val="FAEE2BE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F6333C6"/>
    <w:multiLevelType w:val="multilevel"/>
    <w:tmpl w:val="2D569E52"/>
    <w:lvl w:ilvl="0">
      <w:start w:val="1"/>
      <w:numFmt w:val="lowerRoman"/>
      <w:lvlText w:val="(%1)"/>
      <w:lvlJc w:val="left"/>
      <w:pPr>
        <w:ind w:left="1080" w:hanging="720"/>
      </w:pPr>
      <w:rPr>
        <w:rFonts w:hint="default"/>
      </w:rPr>
    </w:lvl>
    <w:lvl w:ilvl="1">
      <w:start w:val="1"/>
      <w:numFmt w:val="low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8D468F"/>
    <w:multiLevelType w:val="hybridMultilevel"/>
    <w:tmpl w:val="1B9440B8"/>
    <w:lvl w:ilvl="0" w:tplc="48090017">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3" w15:restartNumberingAfterBreak="0">
    <w:nsid w:val="6BAB459F"/>
    <w:multiLevelType w:val="hybridMultilevel"/>
    <w:tmpl w:val="75E09B76"/>
    <w:lvl w:ilvl="0" w:tplc="F3384824">
      <w:start w:val="1"/>
      <w:numFmt w:val="decimal"/>
      <w:lvlText w:val="%1."/>
      <w:lvlJc w:val="left"/>
      <w:pPr>
        <w:ind w:left="720" w:hanging="720"/>
      </w:pPr>
      <w:rPr>
        <w:rFonts w:hint="default"/>
        <w:sz w:val="24"/>
      </w:rPr>
    </w:lvl>
    <w:lvl w:ilvl="1" w:tplc="48090017">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FBA8E9C">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70CC0299"/>
    <w:multiLevelType w:val="hybridMultilevel"/>
    <w:tmpl w:val="CE262D78"/>
    <w:lvl w:ilvl="0" w:tplc="0AF23BCE">
      <w:start w:val="1"/>
      <w:numFmt w:val="lowerLetter"/>
      <w:lvlText w:val="%1)"/>
      <w:lvlJc w:val="left"/>
      <w:pPr>
        <w:ind w:left="360" w:hanging="360"/>
      </w:pPr>
      <w:rPr>
        <w:rFonts w:ascii="Times New Roman" w:eastAsia="Times New Roman" w:hAnsi="Times New Roman" w:cs="Times New Roman"/>
      </w:rPr>
    </w:lvl>
    <w:lvl w:ilvl="1" w:tplc="7B2CEBC8">
      <w:start w:val="1"/>
      <w:numFmt w:val="lowerRoman"/>
      <w:lvlText w:val="%2)"/>
      <w:lvlJc w:val="right"/>
      <w:pPr>
        <w:ind w:left="1080" w:hanging="360"/>
      </w:pPr>
      <w:rPr>
        <w:rFonts w:hint="default"/>
      </w:r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26" w15:restartNumberingAfterBreak="0">
    <w:nsid w:val="78F52497"/>
    <w:multiLevelType w:val="hybridMultilevel"/>
    <w:tmpl w:val="FB4A0C3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D66106E"/>
    <w:multiLevelType w:val="hybridMultilevel"/>
    <w:tmpl w:val="859424E2"/>
    <w:lvl w:ilvl="0" w:tplc="70DE5396">
      <w:start w:val="1"/>
      <w:numFmt w:val="lowerLetter"/>
      <w:lvlText w:val="%1)"/>
      <w:lvlJc w:val="left"/>
      <w:pPr>
        <w:ind w:left="720" w:hanging="360"/>
      </w:pPr>
      <w:rPr>
        <w:rFonts w:ascii="Times New Roman" w:eastAsia="Times New Roman" w:hAnsi="Times New Roman" w:cs="Times New Roman"/>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021316007">
    <w:abstractNumId w:val="24"/>
  </w:num>
  <w:num w:numId="2" w16cid:durableId="1709138951">
    <w:abstractNumId w:val="9"/>
  </w:num>
  <w:num w:numId="3" w16cid:durableId="941037505">
    <w:abstractNumId w:val="15"/>
  </w:num>
  <w:num w:numId="4" w16cid:durableId="1233471374">
    <w:abstractNumId w:val="23"/>
  </w:num>
  <w:num w:numId="5" w16cid:durableId="1056901458">
    <w:abstractNumId w:val="20"/>
  </w:num>
  <w:num w:numId="6" w16cid:durableId="697506063">
    <w:abstractNumId w:val="3"/>
  </w:num>
  <w:num w:numId="7" w16cid:durableId="800030693">
    <w:abstractNumId w:val="10"/>
  </w:num>
  <w:num w:numId="8" w16cid:durableId="894505659">
    <w:abstractNumId w:val="18"/>
  </w:num>
  <w:num w:numId="9" w16cid:durableId="71197046">
    <w:abstractNumId w:val="6"/>
  </w:num>
  <w:num w:numId="10" w16cid:durableId="290211076">
    <w:abstractNumId w:val="27"/>
  </w:num>
  <w:num w:numId="11" w16cid:durableId="789782453">
    <w:abstractNumId w:val="2"/>
  </w:num>
  <w:num w:numId="12" w16cid:durableId="268632462">
    <w:abstractNumId w:val="22"/>
  </w:num>
  <w:num w:numId="13" w16cid:durableId="1076437854">
    <w:abstractNumId w:val="25"/>
  </w:num>
  <w:num w:numId="14" w16cid:durableId="714156675">
    <w:abstractNumId w:val="19"/>
  </w:num>
  <w:num w:numId="15" w16cid:durableId="530460827">
    <w:abstractNumId w:val="17"/>
  </w:num>
  <w:num w:numId="16" w16cid:durableId="477918718">
    <w:abstractNumId w:val="21"/>
  </w:num>
  <w:num w:numId="17" w16cid:durableId="1973555394">
    <w:abstractNumId w:val="12"/>
  </w:num>
  <w:num w:numId="18" w16cid:durableId="503595572">
    <w:abstractNumId w:val="5"/>
  </w:num>
  <w:num w:numId="19" w16cid:durableId="2122457224">
    <w:abstractNumId w:val="7"/>
  </w:num>
  <w:num w:numId="20" w16cid:durableId="1257710844">
    <w:abstractNumId w:val="13"/>
  </w:num>
  <w:num w:numId="21" w16cid:durableId="1265070993">
    <w:abstractNumId w:val="11"/>
  </w:num>
  <w:num w:numId="22" w16cid:durableId="1456874442">
    <w:abstractNumId w:val="0"/>
  </w:num>
  <w:num w:numId="23" w16cid:durableId="70856965">
    <w:abstractNumId w:val="8"/>
  </w:num>
  <w:num w:numId="24" w16cid:durableId="476920069">
    <w:abstractNumId w:val="1"/>
  </w:num>
  <w:num w:numId="25" w16cid:durableId="195050252">
    <w:abstractNumId w:val="4"/>
  </w:num>
  <w:num w:numId="26" w16cid:durableId="1113863173">
    <w:abstractNumId w:val="14"/>
  </w:num>
  <w:num w:numId="27" w16cid:durableId="1352873046">
    <w:abstractNumId w:val="26"/>
  </w:num>
  <w:num w:numId="28" w16cid:durableId="210036792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hideSpellingErrors/>
  <w:hideGrammaticalErrors/>
  <w:activeWritingStyle w:appName="MSWord" w:lang="en-SG" w:vendorID="64" w:dllVersion="0" w:nlCheck="1" w:checkStyle="0"/>
  <w:activeWritingStyle w:appName="MSWord" w:lang="en-US" w:vendorID="64" w:dllVersion="0" w:nlCheck="1" w:checkStyle="0"/>
  <w:activeWritingStyle w:appName="MSWord" w:lang="en-GB" w:vendorID="64" w:dllVersion="0" w:nlCheck="1" w:checkStyle="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2"/>
    <w:rsid w:val="00000048"/>
    <w:rsid w:val="00001C6E"/>
    <w:rsid w:val="00001C9D"/>
    <w:rsid w:val="00001DDF"/>
    <w:rsid w:val="00001F62"/>
    <w:rsid w:val="0000221D"/>
    <w:rsid w:val="000028C7"/>
    <w:rsid w:val="00002F54"/>
    <w:rsid w:val="000031AE"/>
    <w:rsid w:val="000038D0"/>
    <w:rsid w:val="00003B0E"/>
    <w:rsid w:val="000044DA"/>
    <w:rsid w:val="000049CB"/>
    <w:rsid w:val="00004FB7"/>
    <w:rsid w:val="00005562"/>
    <w:rsid w:val="00006AC7"/>
    <w:rsid w:val="00006EF7"/>
    <w:rsid w:val="00007BE7"/>
    <w:rsid w:val="0001107B"/>
    <w:rsid w:val="00011248"/>
    <w:rsid w:val="0001301B"/>
    <w:rsid w:val="00016803"/>
    <w:rsid w:val="00016AF3"/>
    <w:rsid w:val="000175AB"/>
    <w:rsid w:val="00017EF1"/>
    <w:rsid w:val="00020258"/>
    <w:rsid w:val="0002177D"/>
    <w:rsid w:val="00022A4A"/>
    <w:rsid w:val="00023C7C"/>
    <w:rsid w:val="000241DC"/>
    <w:rsid w:val="00024D9F"/>
    <w:rsid w:val="000258AB"/>
    <w:rsid w:val="00026DB4"/>
    <w:rsid w:val="00027D68"/>
    <w:rsid w:val="000309B9"/>
    <w:rsid w:val="000323AB"/>
    <w:rsid w:val="00032CD3"/>
    <w:rsid w:val="00032FF4"/>
    <w:rsid w:val="00034647"/>
    <w:rsid w:val="00034FBC"/>
    <w:rsid w:val="000359CC"/>
    <w:rsid w:val="00036CDF"/>
    <w:rsid w:val="00037124"/>
    <w:rsid w:val="00041C33"/>
    <w:rsid w:val="00042EBC"/>
    <w:rsid w:val="000439B7"/>
    <w:rsid w:val="000451DC"/>
    <w:rsid w:val="0004540E"/>
    <w:rsid w:val="000457B7"/>
    <w:rsid w:val="00046117"/>
    <w:rsid w:val="0004657E"/>
    <w:rsid w:val="00046FD5"/>
    <w:rsid w:val="00050439"/>
    <w:rsid w:val="000511F4"/>
    <w:rsid w:val="00051640"/>
    <w:rsid w:val="000519C6"/>
    <w:rsid w:val="0005277F"/>
    <w:rsid w:val="000532F6"/>
    <w:rsid w:val="000548A9"/>
    <w:rsid w:val="00054F24"/>
    <w:rsid w:val="00056DE9"/>
    <w:rsid w:val="00057396"/>
    <w:rsid w:val="00057C3D"/>
    <w:rsid w:val="00057D7C"/>
    <w:rsid w:val="00057F34"/>
    <w:rsid w:val="0006006B"/>
    <w:rsid w:val="000611B7"/>
    <w:rsid w:val="00061429"/>
    <w:rsid w:val="0006157A"/>
    <w:rsid w:val="0006199B"/>
    <w:rsid w:val="00063115"/>
    <w:rsid w:val="000632BC"/>
    <w:rsid w:val="000642F4"/>
    <w:rsid w:val="000652FC"/>
    <w:rsid w:val="000664BA"/>
    <w:rsid w:val="0006673B"/>
    <w:rsid w:val="0006698B"/>
    <w:rsid w:val="000674A5"/>
    <w:rsid w:val="0006919C"/>
    <w:rsid w:val="0007034D"/>
    <w:rsid w:val="00070FF3"/>
    <w:rsid w:val="000722CA"/>
    <w:rsid w:val="00072C97"/>
    <w:rsid w:val="00073010"/>
    <w:rsid w:val="00076429"/>
    <w:rsid w:val="00076DA3"/>
    <w:rsid w:val="0007753C"/>
    <w:rsid w:val="0008044B"/>
    <w:rsid w:val="00080D2A"/>
    <w:rsid w:val="00081030"/>
    <w:rsid w:val="00081A2C"/>
    <w:rsid w:val="000822B6"/>
    <w:rsid w:val="000822FB"/>
    <w:rsid w:val="0008357E"/>
    <w:rsid w:val="0008365B"/>
    <w:rsid w:val="000840CE"/>
    <w:rsid w:val="00084768"/>
    <w:rsid w:val="00084887"/>
    <w:rsid w:val="00084FBD"/>
    <w:rsid w:val="00085341"/>
    <w:rsid w:val="00085E19"/>
    <w:rsid w:val="00086215"/>
    <w:rsid w:val="00086B65"/>
    <w:rsid w:val="000872E8"/>
    <w:rsid w:val="00087C3E"/>
    <w:rsid w:val="0009063E"/>
    <w:rsid w:val="00090F6B"/>
    <w:rsid w:val="0009144E"/>
    <w:rsid w:val="00093327"/>
    <w:rsid w:val="000934E4"/>
    <w:rsid w:val="00093EC2"/>
    <w:rsid w:val="00094244"/>
    <w:rsid w:val="00094DF0"/>
    <w:rsid w:val="00096F48"/>
    <w:rsid w:val="0009745C"/>
    <w:rsid w:val="00097F5C"/>
    <w:rsid w:val="000A0D21"/>
    <w:rsid w:val="000A210D"/>
    <w:rsid w:val="000A2BCE"/>
    <w:rsid w:val="000A55A4"/>
    <w:rsid w:val="000A5F19"/>
    <w:rsid w:val="000A66A9"/>
    <w:rsid w:val="000A66AA"/>
    <w:rsid w:val="000A6F5E"/>
    <w:rsid w:val="000B0A6F"/>
    <w:rsid w:val="000B1D58"/>
    <w:rsid w:val="000B1D9F"/>
    <w:rsid w:val="000B1EC4"/>
    <w:rsid w:val="000B208F"/>
    <w:rsid w:val="000B253D"/>
    <w:rsid w:val="000B35AE"/>
    <w:rsid w:val="000B361B"/>
    <w:rsid w:val="000B3C63"/>
    <w:rsid w:val="000B3D57"/>
    <w:rsid w:val="000B7206"/>
    <w:rsid w:val="000B772D"/>
    <w:rsid w:val="000B785B"/>
    <w:rsid w:val="000B7F17"/>
    <w:rsid w:val="000C0158"/>
    <w:rsid w:val="000C0393"/>
    <w:rsid w:val="000C06ED"/>
    <w:rsid w:val="000C09C9"/>
    <w:rsid w:val="000C0B14"/>
    <w:rsid w:val="000C20A4"/>
    <w:rsid w:val="000C2564"/>
    <w:rsid w:val="000C2BDB"/>
    <w:rsid w:val="000C37E1"/>
    <w:rsid w:val="000C4282"/>
    <w:rsid w:val="000C42E3"/>
    <w:rsid w:val="000C48A3"/>
    <w:rsid w:val="000C6F24"/>
    <w:rsid w:val="000C7B17"/>
    <w:rsid w:val="000D0D25"/>
    <w:rsid w:val="000D1E8D"/>
    <w:rsid w:val="000D30BE"/>
    <w:rsid w:val="000D310A"/>
    <w:rsid w:val="000D374A"/>
    <w:rsid w:val="000D4012"/>
    <w:rsid w:val="000D49EE"/>
    <w:rsid w:val="000D4DBC"/>
    <w:rsid w:val="000D5382"/>
    <w:rsid w:val="000D553E"/>
    <w:rsid w:val="000D598C"/>
    <w:rsid w:val="000D5F41"/>
    <w:rsid w:val="000D6144"/>
    <w:rsid w:val="000D7140"/>
    <w:rsid w:val="000D752E"/>
    <w:rsid w:val="000D7623"/>
    <w:rsid w:val="000E03CE"/>
    <w:rsid w:val="000E1263"/>
    <w:rsid w:val="000E1545"/>
    <w:rsid w:val="000E23E6"/>
    <w:rsid w:val="000E36EA"/>
    <w:rsid w:val="000E3ED5"/>
    <w:rsid w:val="000E4212"/>
    <w:rsid w:val="000E42ED"/>
    <w:rsid w:val="000E69B3"/>
    <w:rsid w:val="000E719C"/>
    <w:rsid w:val="000E7FD1"/>
    <w:rsid w:val="000F07CE"/>
    <w:rsid w:val="000F0B4D"/>
    <w:rsid w:val="000F1E1C"/>
    <w:rsid w:val="000F206E"/>
    <w:rsid w:val="000F20DA"/>
    <w:rsid w:val="000F2B99"/>
    <w:rsid w:val="000F40CB"/>
    <w:rsid w:val="000F505B"/>
    <w:rsid w:val="000F5AB2"/>
    <w:rsid w:val="000F5DC2"/>
    <w:rsid w:val="000F5FCA"/>
    <w:rsid w:val="000F6640"/>
    <w:rsid w:val="000F6967"/>
    <w:rsid w:val="000F6BB8"/>
    <w:rsid w:val="000F6F83"/>
    <w:rsid w:val="000F73A0"/>
    <w:rsid w:val="000F7911"/>
    <w:rsid w:val="001026FC"/>
    <w:rsid w:val="00103615"/>
    <w:rsid w:val="001040D9"/>
    <w:rsid w:val="0010543E"/>
    <w:rsid w:val="00105577"/>
    <w:rsid w:val="001061E3"/>
    <w:rsid w:val="00106587"/>
    <w:rsid w:val="00107D66"/>
    <w:rsid w:val="00110940"/>
    <w:rsid w:val="00112957"/>
    <w:rsid w:val="001129FE"/>
    <w:rsid w:val="001139CB"/>
    <w:rsid w:val="00113E3E"/>
    <w:rsid w:val="0011452F"/>
    <w:rsid w:val="0011497A"/>
    <w:rsid w:val="00114C4A"/>
    <w:rsid w:val="00116320"/>
    <w:rsid w:val="00116F37"/>
    <w:rsid w:val="00121554"/>
    <w:rsid w:val="00121C31"/>
    <w:rsid w:val="00121FA9"/>
    <w:rsid w:val="00123CEA"/>
    <w:rsid w:val="001240D5"/>
    <w:rsid w:val="001241FD"/>
    <w:rsid w:val="0012678F"/>
    <w:rsid w:val="00126FE9"/>
    <w:rsid w:val="00127362"/>
    <w:rsid w:val="00127855"/>
    <w:rsid w:val="001278DF"/>
    <w:rsid w:val="001279BD"/>
    <w:rsid w:val="00130356"/>
    <w:rsid w:val="00130426"/>
    <w:rsid w:val="00130446"/>
    <w:rsid w:val="00130EAE"/>
    <w:rsid w:val="0013127B"/>
    <w:rsid w:val="00131494"/>
    <w:rsid w:val="001340C5"/>
    <w:rsid w:val="00134B7A"/>
    <w:rsid w:val="001361EB"/>
    <w:rsid w:val="00136490"/>
    <w:rsid w:val="001367FE"/>
    <w:rsid w:val="00137C40"/>
    <w:rsid w:val="00137E53"/>
    <w:rsid w:val="001405AF"/>
    <w:rsid w:val="00141AB5"/>
    <w:rsid w:val="00142064"/>
    <w:rsid w:val="001429B2"/>
    <w:rsid w:val="00142BCE"/>
    <w:rsid w:val="001430C0"/>
    <w:rsid w:val="001457D0"/>
    <w:rsid w:val="001459D6"/>
    <w:rsid w:val="00146BDD"/>
    <w:rsid w:val="0014717B"/>
    <w:rsid w:val="0014779A"/>
    <w:rsid w:val="00147D29"/>
    <w:rsid w:val="001501DB"/>
    <w:rsid w:val="001501FB"/>
    <w:rsid w:val="00151A36"/>
    <w:rsid w:val="00151B2A"/>
    <w:rsid w:val="001523B6"/>
    <w:rsid w:val="00152C67"/>
    <w:rsid w:val="001530AA"/>
    <w:rsid w:val="00154F85"/>
    <w:rsid w:val="0015608A"/>
    <w:rsid w:val="00156260"/>
    <w:rsid w:val="001562A0"/>
    <w:rsid w:val="00156FB5"/>
    <w:rsid w:val="00157977"/>
    <w:rsid w:val="00157AB1"/>
    <w:rsid w:val="001605AD"/>
    <w:rsid w:val="00160F80"/>
    <w:rsid w:val="00161511"/>
    <w:rsid w:val="00161A88"/>
    <w:rsid w:val="00163EBC"/>
    <w:rsid w:val="00163FB9"/>
    <w:rsid w:val="0016428A"/>
    <w:rsid w:val="00164E91"/>
    <w:rsid w:val="001658FB"/>
    <w:rsid w:val="0016771D"/>
    <w:rsid w:val="00167D50"/>
    <w:rsid w:val="00170F88"/>
    <w:rsid w:val="001723FA"/>
    <w:rsid w:val="0017402F"/>
    <w:rsid w:val="00174309"/>
    <w:rsid w:val="00174DCE"/>
    <w:rsid w:val="00174F38"/>
    <w:rsid w:val="001754B2"/>
    <w:rsid w:val="00176AD8"/>
    <w:rsid w:val="00177128"/>
    <w:rsid w:val="001772A6"/>
    <w:rsid w:val="0017759A"/>
    <w:rsid w:val="001803F0"/>
    <w:rsid w:val="00180732"/>
    <w:rsid w:val="00180D27"/>
    <w:rsid w:val="001810A8"/>
    <w:rsid w:val="00182218"/>
    <w:rsid w:val="00182447"/>
    <w:rsid w:val="00182750"/>
    <w:rsid w:val="00183ECE"/>
    <w:rsid w:val="001847D6"/>
    <w:rsid w:val="00187769"/>
    <w:rsid w:val="00187DDC"/>
    <w:rsid w:val="00190916"/>
    <w:rsid w:val="001927DB"/>
    <w:rsid w:val="00194517"/>
    <w:rsid w:val="00196DDE"/>
    <w:rsid w:val="00197008"/>
    <w:rsid w:val="001A042C"/>
    <w:rsid w:val="001A0759"/>
    <w:rsid w:val="001A28EF"/>
    <w:rsid w:val="001A391C"/>
    <w:rsid w:val="001A3E59"/>
    <w:rsid w:val="001A5074"/>
    <w:rsid w:val="001A5FA4"/>
    <w:rsid w:val="001A7376"/>
    <w:rsid w:val="001B0179"/>
    <w:rsid w:val="001B0791"/>
    <w:rsid w:val="001B07C0"/>
    <w:rsid w:val="001B0F8D"/>
    <w:rsid w:val="001B15AE"/>
    <w:rsid w:val="001B2938"/>
    <w:rsid w:val="001B313D"/>
    <w:rsid w:val="001B4717"/>
    <w:rsid w:val="001B4F5E"/>
    <w:rsid w:val="001B6553"/>
    <w:rsid w:val="001B6C64"/>
    <w:rsid w:val="001B6EE2"/>
    <w:rsid w:val="001B766E"/>
    <w:rsid w:val="001B7808"/>
    <w:rsid w:val="001C1130"/>
    <w:rsid w:val="001C156E"/>
    <w:rsid w:val="001C1CD3"/>
    <w:rsid w:val="001C27F7"/>
    <w:rsid w:val="001C29DF"/>
    <w:rsid w:val="001C2CA3"/>
    <w:rsid w:val="001C2F6A"/>
    <w:rsid w:val="001C3095"/>
    <w:rsid w:val="001C37A8"/>
    <w:rsid w:val="001C57A2"/>
    <w:rsid w:val="001C624B"/>
    <w:rsid w:val="001C6CBE"/>
    <w:rsid w:val="001C6FA8"/>
    <w:rsid w:val="001C73B5"/>
    <w:rsid w:val="001C78CA"/>
    <w:rsid w:val="001C7A4B"/>
    <w:rsid w:val="001C7C57"/>
    <w:rsid w:val="001D0614"/>
    <w:rsid w:val="001D08F5"/>
    <w:rsid w:val="001D198C"/>
    <w:rsid w:val="001D2063"/>
    <w:rsid w:val="001D31C2"/>
    <w:rsid w:val="001D338A"/>
    <w:rsid w:val="001D356E"/>
    <w:rsid w:val="001D445C"/>
    <w:rsid w:val="001D465B"/>
    <w:rsid w:val="001D4E65"/>
    <w:rsid w:val="001D5AC3"/>
    <w:rsid w:val="001D5D86"/>
    <w:rsid w:val="001D63B1"/>
    <w:rsid w:val="001D65D9"/>
    <w:rsid w:val="001D6A9A"/>
    <w:rsid w:val="001D6F41"/>
    <w:rsid w:val="001D730E"/>
    <w:rsid w:val="001D7E79"/>
    <w:rsid w:val="001E06FE"/>
    <w:rsid w:val="001E0E1C"/>
    <w:rsid w:val="001E0F29"/>
    <w:rsid w:val="001E15EC"/>
    <w:rsid w:val="001E1621"/>
    <w:rsid w:val="001E3FF4"/>
    <w:rsid w:val="001E4162"/>
    <w:rsid w:val="001E5113"/>
    <w:rsid w:val="001E5188"/>
    <w:rsid w:val="001E5B14"/>
    <w:rsid w:val="001E6206"/>
    <w:rsid w:val="001E682D"/>
    <w:rsid w:val="001E6DF1"/>
    <w:rsid w:val="001E70DF"/>
    <w:rsid w:val="001E778F"/>
    <w:rsid w:val="001F09F3"/>
    <w:rsid w:val="001F0FC9"/>
    <w:rsid w:val="001F1944"/>
    <w:rsid w:val="001F24C0"/>
    <w:rsid w:val="001F2936"/>
    <w:rsid w:val="001F2E23"/>
    <w:rsid w:val="001F3C85"/>
    <w:rsid w:val="001F4020"/>
    <w:rsid w:val="001F4D64"/>
    <w:rsid w:val="001F528B"/>
    <w:rsid w:val="001F5AFA"/>
    <w:rsid w:val="001F7190"/>
    <w:rsid w:val="001F7716"/>
    <w:rsid w:val="0020013D"/>
    <w:rsid w:val="00200472"/>
    <w:rsid w:val="00200C93"/>
    <w:rsid w:val="00200D6B"/>
    <w:rsid w:val="00200F21"/>
    <w:rsid w:val="00201633"/>
    <w:rsid w:val="00201878"/>
    <w:rsid w:val="00201E08"/>
    <w:rsid w:val="0020301F"/>
    <w:rsid w:val="00203D60"/>
    <w:rsid w:val="00204099"/>
    <w:rsid w:val="00204665"/>
    <w:rsid w:val="00204688"/>
    <w:rsid w:val="002048F3"/>
    <w:rsid w:val="00205BEE"/>
    <w:rsid w:val="00206282"/>
    <w:rsid w:val="00206A3C"/>
    <w:rsid w:val="002079B1"/>
    <w:rsid w:val="002104FB"/>
    <w:rsid w:val="00210B9D"/>
    <w:rsid w:val="00210DCA"/>
    <w:rsid w:val="00210F5A"/>
    <w:rsid w:val="002110B9"/>
    <w:rsid w:val="002114C1"/>
    <w:rsid w:val="00211A9F"/>
    <w:rsid w:val="00211D1D"/>
    <w:rsid w:val="002129AC"/>
    <w:rsid w:val="00212D96"/>
    <w:rsid w:val="00212E35"/>
    <w:rsid w:val="002154B1"/>
    <w:rsid w:val="00215FB6"/>
    <w:rsid w:val="00216317"/>
    <w:rsid w:val="00217706"/>
    <w:rsid w:val="0021792D"/>
    <w:rsid w:val="00220C70"/>
    <w:rsid w:val="0022232A"/>
    <w:rsid w:val="00223223"/>
    <w:rsid w:val="0022376D"/>
    <w:rsid w:val="00223912"/>
    <w:rsid w:val="002243F9"/>
    <w:rsid w:val="002249DE"/>
    <w:rsid w:val="00225F94"/>
    <w:rsid w:val="0022656C"/>
    <w:rsid w:val="0023013D"/>
    <w:rsid w:val="0023128B"/>
    <w:rsid w:val="00234129"/>
    <w:rsid w:val="00234152"/>
    <w:rsid w:val="00234B44"/>
    <w:rsid w:val="00234D4E"/>
    <w:rsid w:val="00236584"/>
    <w:rsid w:val="0023734B"/>
    <w:rsid w:val="00237A42"/>
    <w:rsid w:val="002403AE"/>
    <w:rsid w:val="00240BB9"/>
    <w:rsid w:val="00240F51"/>
    <w:rsid w:val="00241F2D"/>
    <w:rsid w:val="0024278B"/>
    <w:rsid w:val="00244C36"/>
    <w:rsid w:val="002450D0"/>
    <w:rsid w:val="0024528C"/>
    <w:rsid w:val="00245475"/>
    <w:rsid w:val="00245550"/>
    <w:rsid w:val="0024656A"/>
    <w:rsid w:val="00246A26"/>
    <w:rsid w:val="00247085"/>
    <w:rsid w:val="002477CD"/>
    <w:rsid w:val="00247BF5"/>
    <w:rsid w:val="00247D87"/>
    <w:rsid w:val="0025038A"/>
    <w:rsid w:val="0025056E"/>
    <w:rsid w:val="00250B7E"/>
    <w:rsid w:val="00250B9A"/>
    <w:rsid w:val="00251012"/>
    <w:rsid w:val="002536F9"/>
    <w:rsid w:val="00253978"/>
    <w:rsid w:val="00253CD4"/>
    <w:rsid w:val="00253DF5"/>
    <w:rsid w:val="002542A6"/>
    <w:rsid w:val="002564BE"/>
    <w:rsid w:val="00256503"/>
    <w:rsid w:val="00256AB5"/>
    <w:rsid w:val="00256FBB"/>
    <w:rsid w:val="002576D9"/>
    <w:rsid w:val="00257BFB"/>
    <w:rsid w:val="00260F34"/>
    <w:rsid w:val="0026127B"/>
    <w:rsid w:val="002624ED"/>
    <w:rsid w:val="00262517"/>
    <w:rsid w:val="00262C5B"/>
    <w:rsid w:val="002630EC"/>
    <w:rsid w:val="0026346D"/>
    <w:rsid w:val="00264EC7"/>
    <w:rsid w:val="002651F2"/>
    <w:rsid w:val="00265200"/>
    <w:rsid w:val="00265599"/>
    <w:rsid w:val="00266954"/>
    <w:rsid w:val="0026719A"/>
    <w:rsid w:val="002673C7"/>
    <w:rsid w:val="00267A26"/>
    <w:rsid w:val="00267EB1"/>
    <w:rsid w:val="0027060E"/>
    <w:rsid w:val="00272EBF"/>
    <w:rsid w:val="0027328A"/>
    <w:rsid w:val="002738F9"/>
    <w:rsid w:val="00273FAE"/>
    <w:rsid w:val="0027510A"/>
    <w:rsid w:val="00275637"/>
    <w:rsid w:val="0027623C"/>
    <w:rsid w:val="002774CA"/>
    <w:rsid w:val="00277664"/>
    <w:rsid w:val="002827A3"/>
    <w:rsid w:val="00282EF8"/>
    <w:rsid w:val="00283248"/>
    <w:rsid w:val="002839FC"/>
    <w:rsid w:val="00283EB4"/>
    <w:rsid w:val="002845B1"/>
    <w:rsid w:val="0028521C"/>
    <w:rsid w:val="00285AFD"/>
    <w:rsid w:val="00285C13"/>
    <w:rsid w:val="00286605"/>
    <w:rsid w:val="0028723D"/>
    <w:rsid w:val="002904FC"/>
    <w:rsid w:val="002907FF"/>
    <w:rsid w:val="00290B3B"/>
    <w:rsid w:val="00290F70"/>
    <w:rsid w:val="0029145B"/>
    <w:rsid w:val="00291E2E"/>
    <w:rsid w:val="00292056"/>
    <w:rsid w:val="002926EF"/>
    <w:rsid w:val="0029278C"/>
    <w:rsid w:val="002941D3"/>
    <w:rsid w:val="00294281"/>
    <w:rsid w:val="002942F1"/>
    <w:rsid w:val="002944CB"/>
    <w:rsid w:val="002946AB"/>
    <w:rsid w:val="00295263"/>
    <w:rsid w:val="0029556F"/>
    <w:rsid w:val="00295D3A"/>
    <w:rsid w:val="00296651"/>
    <w:rsid w:val="002966A3"/>
    <w:rsid w:val="002A0186"/>
    <w:rsid w:val="002A0A00"/>
    <w:rsid w:val="002A14E3"/>
    <w:rsid w:val="002A259A"/>
    <w:rsid w:val="002A2931"/>
    <w:rsid w:val="002A393A"/>
    <w:rsid w:val="002A3D40"/>
    <w:rsid w:val="002A437F"/>
    <w:rsid w:val="002A45A1"/>
    <w:rsid w:val="002A562E"/>
    <w:rsid w:val="002B12B5"/>
    <w:rsid w:val="002B1D36"/>
    <w:rsid w:val="002B41EF"/>
    <w:rsid w:val="002B45E1"/>
    <w:rsid w:val="002B4694"/>
    <w:rsid w:val="002B4DAC"/>
    <w:rsid w:val="002B694E"/>
    <w:rsid w:val="002C0629"/>
    <w:rsid w:val="002C0765"/>
    <w:rsid w:val="002C090A"/>
    <w:rsid w:val="002C0DD9"/>
    <w:rsid w:val="002C12D1"/>
    <w:rsid w:val="002C1B72"/>
    <w:rsid w:val="002C1C40"/>
    <w:rsid w:val="002C2425"/>
    <w:rsid w:val="002C2723"/>
    <w:rsid w:val="002C2AFD"/>
    <w:rsid w:val="002C2D0D"/>
    <w:rsid w:val="002C3D81"/>
    <w:rsid w:val="002C4511"/>
    <w:rsid w:val="002C4B79"/>
    <w:rsid w:val="002C5CD6"/>
    <w:rsid w:val="002C6190"/>
    <w:rsid w:val="002C692F"/>
    <w:rsid w:val="002C6C41"/>
    <w:rsid w:val="002C75C3"/>
    <w:rsid w:val="002C7B15"/>
    <w:rsid w:val="002D08D4"/>
    <w:rsid w:val="002D2FE5"/>
    <w:rsid w:val="002D48FD"/>
    <w:rsid w:val="002D4B89"/>
    <w:rsid w:val="002D5097"/>
    <w:rsid w:val="002D52A4"/>
    <w:rsid w:val="002D5831"/>
    <w:rsid w:val="002D5C23"/>
    <w:rsid w:val="002D5D50"/>
    <w:rsid w:val="002D6800"/>
    <w:rsid w:val="002D75FA"/>
    <w:rsid w:val="002D767F"/>
    <w:rsid w:val="002D7CC7"/>
    <w:rsid w:val="002E21EF"/>
    <w:rsid w:val="002E22E9"/>
    <w:rsid w:val="002E24E7"/>
    <w:rsid w:val="002E3F59"/>
    <w:rsid w:val="002E4294"/>
    <w:rsid w:val="002E612E"/>
    <w:rsid w:val="002E66C6"/>
    <w:rsid w:val="002E6929"/>
    <w:rsid w:val="002E6E9F"/>
    <w:rsid w:val="002E7077"/>
    <w:rsid w:val="002E7FC2"/>
    <w:rsid w:val="002F003D"/>
    <w:rsid w:val="002F0322"/>
    <w:rsid w:val="002F0DFA"/>
    <w:rsid w:val="002F0FD9"/>
    <w:rsid w:val="002F3617"/>
    <w:rsid w:val="002F6466"/>
    <w:rsid w:val="002F6D10"/>
    <w:rsid w:val="002F70BF"/>
    <w:rsid w:val="002F757B"/>
    <w:rsid w:val="002F780D"/>
    <w:rsid w:val="00300382"/>
    <w:rsid w:val="00300603"/>
    <w:rsid w:val="003007C5"/>
    <w:rsid w:val="00301218"/>
    <w:rsid w:val="0030139E"/>
    <w:rsid w:val="0030172A"/>
    <w:rsid w:val="00302C59"/>
    <w:rsid w:val="003042F5"/>
    <w:rsid w:val="00304E1C"/>
    <w:rsid w:val="0030614B"/>
    <w:rsid w:val="00306DB7"/>
    <w:rsid w:val="00307D18"/>
    <w:rsid w:val="00308304"/>
    <w:rsid w:val="003116AC"/>
    <w:rsid w:val="003117BE"/>
    <w:rsid w:val="00311958"/>
    <w:rsid w:val="00312121"/>
    <w:rsid w:val="003129FA"/>
    <w:rsid w:val="00312F3A"/>
    <w:rsid w:val="0031438C"/>
    <w:rsid w:val="003155C4"/>
    <w:rsid w:val="003164D7"/>
    <w:rsid w:val="00316B16"/>
    <w:rsid w:val="00316D94"/>
    <w:rsid w:val="0031739B"/>
    <w:rsid w:val="003208D1"/>
    <w:rsid w:val="00320E2B"/>
    <w:rsid w:val="003212A9"/>
    <w:rsid w:val="003213B6"/>
    <w:rsid w:val="0032151A"/>
    <w:rsid w:val="00321782"/>
    <w:rsid w:val="003221A0"/>
    <w:rsid w:val="003227FE"/>
    <w:rsid w:val="0032334D"/>
    <w:rsid w:val="0032335A"/>
    <w:rsid w:val="00323A08"/>
    <w:rsid w:val="00323D0E"/>
    <w:rsid w:val="00324AE0"/>
    <w:rsid w:val="00326375"/>
    <w:rsid w:val="00327D73"/>
    <w:rsid w:val="003326BC"/>
    <w:rsid w:val="0033290A"/>
    <w:rsid w:val="00335AC9"/>
    <w:rsid w:val="00335D3E"/>
    <w:rsid w:val="0033624A"/>
    <w:rsid w:val="003364AA"/>
    <w:rsid w:val="00336BF9"/>
    <w:rsid w:val="003403E4"/>
    <w:rsid w:val="0034118C"/>
    <w:rsid w:val="00341540"/>
    <w:rsid w:val="003418A2"/>
    <w:rsid w:val="00341A75"/>
    <w:rsid w:val="00341CC9"/>
    <w:rsid w:val="00341FB9"/>
    <w:rsid w:val="0034215C"/>
    <w:rsid w:val="003427E8"/>
    <w:rsid w:val="003427EF"/>
    <w:rsid w:val="00342EA9"/>
    <w:rsid w:val="0034322C"/>
    <w:rsid w:val="003442EE"/>
    <w:rsid w:val="00345113"/>
    <w:rsid w:val="00345673"/>
    <w:rsid w:val="003460CC"/>
    <w:rsid w:val="003460D5"/>
    <w:rsid w:val="00346530"/>
    <w:rsid w:val="003479E3"/>
    <w:rsid w:val="00347D0B"/>
    <w:rsid w:val="00350443"/>
    <w:rsid w:val="00351BF5"/>
    <w:rsid w:val="00352D04"/>
    <w:rsid w:val="00352D83"/>
    <w:rsid w:val="00352E3C"/>
    <w:rsid w:val="00353196"/>
    <w:rsid w:val="00353365"/>
    <w:rsid w:val="00353F42"/>
    <w:rsid w:val="003540E8"/>
    <w:rsid w:val="00354B3D"/>
    <w:rsid w:val="00354CB3"/>
    <w:rsid w:val="003557C0"/>
    <w:rsid w:val="003562DB"/>
    <w:rsid w:val="00356533"/>
    <w:rsid w:val="00356C4A"/>
    <w:rsid w:val="003602BF"/>
    <w:rsid w:val="003615B0"/>
    <w:rsid w:val="003616D5"/>
    <w:rsid w:val="00362009"/>
    <w:rsid w:val="00362B2D"/>
    <w:rsid w:val="0036309F"/>
    <w:rsid w:val="003637E1"/>
    <w:rsid w:val="00363B29"/>
    <w:rsid w:val="0036463A"/>
    <w:rsid w:val="0036558F"/>
    <w:rsid w:val="003668E9"/>
    <w:rsid w:val="00366C96"/>
    <w:rsid w:val="00366D12"/>
    <w:rsid w:val="00366E4B"/>
    <w:rsid w:val="00367952"/>
    <w:rsid w:val="00367D2A"/>
    <w:rsid w:val="00370644"/>
    <w:rsid w:val="0037071E"/>
    <w:rsid w:val="00371C52"/>
    <w:rsid w:val="00371D62"/>
    <w:rsid w:val="00372F74"/>
    <w:rsid w:val="00374273"/>
    <w:rsid w:val="00375E56"/>
    <w:rsid w:val="003763B1"/>
    <w:rsid w:val="003763BD"/>
    <w:rsid w:val="00376899"/>
    <w:rsid w:val="00376C62"/>
    <w:rsid w:val="00376F9D"/>
    <w:rsid w:val="0037778C"/>
    <w:rsid w:val="00377A79"/>
    <w:rsid w:val="00377D6C"/>
    <w:rsid w:val="0038051A"/>
    <w:rsid w:val="00380CB8"/>
    <w:rsid w:val="00380FEC"/>
    <w:rsid w:val="00382BD1"/>
    <w:rsid w:val="00385102"/>
    <w:rsid w:val="003865CE"/>
    <w:rsid w:val="00386A23"/>
    <w:rsid w:val="00387BEF"/>
    <w:rsid w:val="003917C4"/>
    <w:rsid w:val="00391A5E"/>
    <w:rsid w:val="00391DF1"/>
    <w:rsid w:val="003929DF"/>
    <w:rsid w:val="00392D30"/>
    <w:rsid w:val="00392EAC"/>
    <w:rsid w:val="00393014"/>
    <w:rsid w:val="00393B3A"/>
    <w:rsid w:val="0039619E"/>
    <w:rsid w:val="00396465"/>
    <w:rsid w:val="00396A81"/>
    <w:rsid w:val="00396ABF"/>
    <w:rsid w:val="003A0ABB"/>
    <w:rsid w:val="003A1DB2"/>
    <w:rsid w:val="003A280C"/>
    <w:rsid w:val="003A2FF4"/>
    <w:rsid w:val="003A379C"/>
    <w:rsid w:val="003A3B36"/>
    <w:rsid w:val="003A413C"/>
    <w:rsid w:val="003A4C41"/>
    <w:rsid w:val="003A528D"/>
    <w:rsid w:val="003A549F"/>
    <w:rsid w:val="003A5B71"/>
    <w:rsid w:val="003A5FBA"/>
    <w:rsid w:val="003A73C3"/>
    <w:rsid w:val="003B007D"/>
    <w:rsid w:val="003B2260"/>
    <w:rsid w:val="003B27B2"/>
    <w:rsid w:val="003B2B67"/>
    <w:rsid w:val="003B3129"/>
    <w:rsid w:val="003B427E"/>
    <w:rsid w:val="003B4877"/>
    <w:rsid w:val="003B554D"/>
    <w:rsid w:val="003B5606"/>
    <w:rsid w:val="003C038E"/>
    <w:rsid w:val="003C0A13"/>
    <w:rsid w:val="003C2160"/>
    <w:rsid w:val="003C26DB"/>
    <w:rsid w:val="003C2A6D"/>
    <w:rsid w:val="003C33AE"/>
    <w:rsid w:val="003C63E2"/>
    <w:rsid w:val="003C770E"/>
    <w:rsid w:val="003D0160"/>
    <w:rsid w:val="003D0666"/>
    <w:rsid w:val="003D0BB2"/>
    <w:rsid w:val="003D1650"/>
    <w:rsid w:val="003D1AC3"/>
    <w:rsid w:val="003D1CC7"/>
    <w:rsid w:val="003D27EE"/>
    <w:rsid w:val="003D38E7"/>
    <w:rsid w:val="003D4260"/>
    <w:rsid w:val="003D5F29"/>
    <w:rsid w:val="003D662B"/>
    <w:rsid w:val="003D6BEA"/>
    <w:rsid w:val="003D6EAD"/>
    <w:rsid w:val="003D7BD6"/>
    <w:rsid w:val="003E075B"/>
    <w:rsid w:val="003E129A"/>
    <w:rsid w:val="003E1639"/>
    <w:rsid w:val="003E23FA"/>
    <w:rsid w:val="003E44BD"/>
    <w:rsid w:val="003E4C2F"/>
    <w:rsid w:val="003E5007"/>
    <w:rsid w:val="003E5250"/>
    <w:rsid w:val="003E53A8"/>
    <w:rsid w:val="003E65E9"/>
    <w:rsid w:val="003E6AA1"/>
    <w:rsid w:val="003E6C8E"/>
    <w:rsid w:val="003E6D82"/>
    <w:rsid w:val="003E7164"/>
    <w:rsid w:val="003E7200"/>
    <w:rsid w:val="003E7656"/>
    <w:rsid w:val="003F0086"/>
    <w:rsid w:val="003F0D8C"/>
    <w:rsid w:val="003F1AA8"/>
    <w:rsid w:val="003F22B3"/>
    <w:rsid w:val="003F2F62"/>
    <w:rsid w:val="003F3705"/>
    <w:rsid w:val="003F37A8"/>
    <w:rsid w:val="003F4106"/>
    <w:rsid w:val="003F7795"/>
    <w:rsid w:val="00400355"/>
    <w:rsid w:val="004010E6"/>
    <w:rsid w:val="00401456"/>
    <w:rsid w:val="004017DF"/>
    <w:rsid w:val="004019C5"/>
    <w:rsid w:val="00401E80"/>
    <w:rsid w:val="0040227E"/>
    <w:rsid w:val="00402C52"/>
    <w:rsid w:val="004035F6"/>
    <w:rsid w:val="00403CFA"/>
    <w:rsid w:val="00404748"/>
    <w:rsid w:val="00404EF7"/>
    <w:rsid w:val="00405304"/>
    <w:rsid w:val="00406A22"/>
    <w:rsid w:val="00406A95"/>
    <w:rsid w:val="00406BAE"/>
    <w:rsid w:val="004073B2"/>
    <w:rsid w:val="004073BD"/>
    <w:rsid w:val="00407CC0"/>
    <w:rsid w:val="00407DCB"/>
    <w:rsid w:val="00410014"/>
    <w:rsid w:val="004107C8"/>
    <w:rsid w:val="00410C3B"/>
    <w:rsid w:val="00410D2E"/>
    <w:rsid w:val="00411AD3"/>
    <w:rsid w:val="00414443"/>
    <w:rsid w:val="004149F5"/>
    <w:rsid w:val="00414F82"/>
    <w:rsid w:val="00415019"/>
    <w:rsid w:val="00416E8E"/>
    <w:rsid w:val="00417282"/>
    <w:rsid w:val="00417740"/>
    <w:rsid w:val="004177BC"/>
    <w:rsid w:val="00417C65"/>
    <w:rsid w:val="004211EF"/>
    <w:rsid w:val="00421243"/>
    <w:rsid w:val="00421BEA"/>
    <w:rsid w:val="004220F9"/>
    <w:rsid w:val="004225B9"/>
    <w:rsid w:val="00423617"/>
    <w:rsid w:val="00423749"/>
    <w:rsid w:val="0042387F"/>
    <w:rsid w:val="00423CB0"/>
    <w:rsid w:val="00423D56"/>
    <w:rsid w:val="00426789"/>
    <w:rsid w:val="00427343"/>
    <w:rsid w:val="00427959"/>
    <w:rsid w:val="00427B9F"/>
    <w:rsid w:val="00427E5B"/>
    <w:rsid w:val="004314C1"/>
    <w:rsid w:val="00431F9A"/>
    <w:rsid w:val="0043263B"/>
    <w:rsid w:val="00432EBA"/>
    <w:rsid w:val="00433D6F"/>
    <w:rsid w:val="004365E8"/>
    <w:rsid w:val="004374F3"/>
    <w:rsid w:val="004376C7"/>
    <w:rsid w:val="0043780A"/>
    <w:rsid w:val="00437B78"/>
    <w:rsid w:val="004403B9"/>
    <w:rsid w:val="004416AB"/>
    <w:rsid w:val="00441A95"/>
    <w:rsid w:val="0044249A"/>
    <w:rsid w:val="00442E19"/>
    <w:rsid w:val="0044349F"/>
    <w:rsid w:val="00443967"/>
    <w:rsid w:val="004442F9"/>
    <w:rsid w:val="00444D06"/>
    <w:rsid w:val="00444F32"/>
    <w:rsid w:val="0045014F"/>
    <w:rsid w:val="004506D3"/>
    <w:rsid w:val="00450808"/>
    <w:rsid w:val="004511D9"/>
    <w:rsid w:val="0045141C"/>
    <w:rsid w:val="0045260C"/>
    <w:rsid w:val="00453305"/>
    <w:rsid w:val="004533C9"/>
    <w:rsid w:val="00453BD4"/>
    <w:rsid w:val="00453F64"/>
    <w:rsid w:val="004542F6"/>
    <w:rsid w:val="0045493A"/>
    <w:rsid w:val="00454F75"/>
    <w:rsid w:val="00455EEB"/>
    <w:rsid w:val="004560B9"/>
    <w:rsid w:val="0045739B"/>
    <w:rsid w:val="00457647"/>
    <w:rsid w:val="00457BD7"/>
    <w:rsid w:val="0046096A"/>
    <w:rsid w:val="00460C14"/>
    <w:rsid w:val="004611AD"/>
    <w:rsid w:val="00461406"/>
    <w:rsid w:val="004659E5"/>
    <w:rsid w:val="00467AF1"/>
    <w:rsid w:val="00467CEE"/>
    <w:rsid w:val="004709D1"/>
    <w:rsid w:val="00472184"/>
    <w:rsid w:val="00472615"/>
    <w:rsid w:val="00473A7B"/>
    <w:rsid w:val="00473EF5"/>
    <w:rsid w:val="00474F75"/>
    <w:rsid w:val="0047521F"/>
    <w:rsid w:val="00476B44"/>
    <w:rsid w:val="00477E4C"/>
    <w:rsid w:val="0048047C"/>
    <w:rsid w:val="004804DE"/>
    <w:rsid w:val="00481031"/>
    <w:rsid w:val="004812F6"/>
    <w:rsid w:val="0048211E"/>
    <w:rsid w:val="00483D81"/>
    <w:rsid w:val="004842A1"/>
    <w:rsid w:val="0048482E"/>
    <w:rsid w:val="00484D33"/>
    <w:rsid w:val="00486910"/>
    <w:rsid w:val="00486D71"/>
    <w:rsid w:val="00487C08"/>
    <w:rsid w:val="0049050C"/>
    <w:rsid w:val="004908A4"/>
    <w:rsid w:val="00491433"/>
    <w:rsid w:val="00491727"/>
    <w:rsid w:val="0049279D"/>
    <w:rsid w:val="004934D7"/>
    <w:rsid w:val="00493B11"/>
    <w:rsid w:val="004943C4"/>
    <w:rsid w:val="00494AE8"/>
    <w:rsid w:val="004952C4"/>
    <w:rsid w:val="00495AD6"/>
    <w:rsid w:val="004961B6"/>
    <w:rsid w:val="0049747F"/>
    <w:rsid w:val="00497B57"/>
    <w:rsid w:val="004A05EC"/>
    <w:rsid w:val="004A0A43"/>
    <w:rsid w:val="004A100E"/>
    <w:rsid w:val="004A1181"/>
    <w:rsid w:val="004A19D6"/>
    <w:rsid w:val="004A1A6B"/>
    <w:rsid w:val="004A290F"/>
    <w:rsid w:val="004A2916"/>
    <w:rsid w:val="004A2B10"/>
    <w:rsid w:val="004A3270"/>
    <w:rsid w:val="004A39B0"/>
    <w:rsid w:val="004A3EE4"/>
    <w:rsid w:val="004A4A95"/>
    <w:rsid w:val="004A4E20"/>
    <w:rsid w:val="004A6363"/>
    <w:rsid w:val="004A65C4"/>
    <w:rsid w:val="004A6966"/>
    <w:rsid w:val="004A72B9"/>
    <w:rsid w:val="004B0985"/>
    <w:rsid w:val="004B2F97"/>
    <w:rsid w:val="004B339A"/>
    <w:rsid w:val="004B3791"/>
    <w:rsid w:val="004B3AAE"/>
    <w:rsid w:val="004B4764"/>
    <w:rsid w:val="004B47BC"/>
    <w:rsid w:val="004B5937"/>
    <w:rsid w:val="004B5B81"/>
    <w:rsid w:val="004B6523"/>
    <w:rsid w:val="004B79F9"/>
    <w:rsid w:val="004C0A41"/>
    <w:rsid w:val="004C0D6C"/>
    <w:rsid w:val="004C15D9"/>
    <w:rsid w:val="004C1E4D"/>
    <w:rsid w:val="004C36B0"/>
    <w:rsid w:val="004C5224"/>
    <w:rsid w:val="004C640B"/>
    <w:rsid w:val="004C6584"/>
    <w:rsid w:val="004C663F"/>
    <w:rsid w:val="004C7FD3"/>
    <w:rsid w:val="004D03D3"/>
    <w:rsid w:val="004D1125"/>
    <w:rsid w:val="004D1446"/>
    <w:rsid w:val="004D1B26"/>
    <w:rsid w:val="004D2070"/>
    <w:rsid w:val="004D27E8"/>
    <w:rsid w:val="004D2D47"/>
    <w:rsid w:val="004D3AAD"/>
    <w:rsid w:val="004D440E"/>
    <w:rsid w:val="004D50D1"/>
    <w:rsid w:val="004D6579"/>
    <w:rsid w:val="004D738D"/>
    <w:rsid w:val="004D76F9"/>
    <w:rsid w:val="004D7975"/>
    <w:rsid w:val="004D7C1A"/>
    <w:rsid w:val="004D7D9D"/>
    <w:rsid w:val="004D7FC6"/>
    <w:rsid w:val="004E079A"/>
    <w:rsid w:val="004E0EA3"/>
    <w:rsid w:val="004E1E82"/>
    <w:rsid w:val="004E21F9"/>
    <w:rsid w:val="004E4F74"/>
    <w:rsid w:val="004E5802"/>
    <w:rsid w:val="004E5A2A"/>
    <w:rsid w:val="004E620C"/>
    <w:rsid w:val="004E68A4"/>
    <w:rsid w:val="004E6B2D"/>
    <w:rsid w:val="004E7296"/>
    <w:rsid w:val="004F107C"/>
    <w:rsid w:val="004F1648"/>
    <w:rsid w:val="004F25F5"/>
    <w:rsid w:val="004F2894"/>
    <w:rsid w:val="004F387A"/>
    <w:rsid w:val="004F3F31"/>
    <w:rsid w:val="004F500F"/>
    <w:rsid w:val="004F563E"/>
    <w:rsid w:val="004F5FA6"/>
    <w:rsid w:val="004F61F5"/>
    <w:rsid w:val="004F690A"/>
    <w:rsid w:val="005000B6"/>
    <w:rsid w:val="00500271"/>
    <w:rsid w:val="00502778"/>
    <w:rsid w:val="00503004"/>
    <w:rsid w:val="005030BB"/>
    <w:rsid w:val="005031F8"/>
    <w:rsid w:val="00503599"/>
    <w:rsid w:val="0050422A"/>
    <w:rsid w:val="00504339"/>
    <w:rsid w:val="005065C2"/>
    <w:rsid w:val="00506E0E"/>
    <w:rsid w:val="005071B7"/>
    <w:rsid w:val="005073DE"/>
    <w:rsid w:val="00507964"/>
    <w:rsid w:val="005079B9"/>
    <w:rsid w:val="00510ED5"/>
    <w:rsid w:val="00511801"/>
    <w:rsid w:val="005118B1"/>
    <w:rsid w:val="00511D42"/>
    <w:rsid w:val="0051209C"/>
    <w:rsid w:val="0051272C"/>
    <w:rsid w:val="005132BD"/>
    <w:rsid w:val="00513724"/>
    <w:rsid w:val="005138D1"/>
    <w:rsid w:val="005145B7"/>
    <w:rsid w:val="005147B8"/>
    <w:rsid w:val="0051575A"/>
    <w:rsid w:val="00515952"/>
    <w:rsid w:val="00515CE3"/>
    <w:rsid w:val="00515DF5"/>
    <w:rsid w:val="00516ECC"/>
    <w:rsid w:val="00517F01"/>
    <w:rsid w:val="005202AF"/>
    <w:rsid w:val="00520A43"/>
    <w:rsid w:val="00522072"/>
    <w:rsid w:val="005235D0"/>
    <w:rsid w:val="00524AF7"/>
    <w:rsid w:val="00524CBD"/>
    <w:rsid w:val="0052515C"/>
    <w:rsid w:val="0052702F"/>
    <w:rsid w:val="00527285"/>
    <w:rsid w:val="00530590"/>
    <w:rsid w:val="0053063C"/>
    <w:rsid w:val="005306A9"/>
    <w:rsid w:val="005308F9"/>
    <w:rsid w:val="005313D9"/>
    <w:rsid w:val="005318BB"/>
    <w:rsid w:val="00531C64"/>
    <w:rsid w:val="00534A77"/>
    <w:rsid w:val="00534B11"/>
    <w:rsid w:val="005351E9"/>
    <w:rsid w:val="0053541B"/>
    <w:rsid w:val="005379CF"/>
    <w:rsid w:val="00540A3A"/>
    <w:rsid w:val="00541364"/>
    <w:rsid w:val="00541C38"/>
    <w:rsid w:val="00542368"/>
    <w:rsid w:val="005431E3"/>
    <w:rsid w:val="00543C41"/>
    <w:rsid w:val="00543CA0"/>
    <w:rsid w:val="005441A6"/>
    <w:rsid w:val="00544A04"/>
    <w:rsid w:val="00544BD7"/>
    <w:rsid w:val="00545907"/>
    <w:rsid w:val="00551573"/>
    <w:rsid w:val="00551AED"/>
    <w:rsid w:val="005530E8"/>
    <w:rsid w:val="00553CB9"/>
    <w:rsid w:val="00553F09"/>
    <w:rsid w:val="00554531"/>
    <w:rsid w:val="005561AF"/>
    <w:rsid w:val="0055666A"/>
    <w:rsid w:val="00556929"/>
    <w:rsid w:val="00556F0A"/>
    <w:rsid w:val="00557608"/>
    <w:rsid w:val="0056060F"/>
    <w:rsid w:val="0056120E"/>
    <w:rsid w:val="005619B4"/>
    <w:rsid w:val="00562AB7"/>
    <w:rsid w:val="00562CF1"/>
    <w:rsid w:val="005632EA"/>
    <w:rsid w:val="005634F9"/>
    <w:rsid w:val="00563B35"/>
    <w:rsid w:val="00563F36"/>
    <w:rsid w:val="005649EF"/>
    <w:rsid w:val="005657E6"/>
    <w:rsid w:val="005667B5"/>
    <w:rsid w:val="00566B72"/>
    <w:rsid w:val="00570ACE"/>
    <w:rsid w:val="00570D70"/>
    <w:rsid w:val="00572A90"/>
    <w:rsid w:val="00573034"/>
    <w:rsid w:val="00573B70"/>
    <w:rsid w:val="00573CCF"/>
    <w:rsid w:val="00574902"/>
    <w:rsid w:val="00574C93"/>
    <w:rsid w:val="00575142"/>
    <w:rsid w:val="005752BF"/>
    <w:rsid w:val="00575EFA"/>
    <w:rsid w:val="00577C8A"/>
    <w:rsid w:val="00577F36"/>
    <w:rsid w:val="00577F4A"/>
    <w:rsid w:val="00580552"/>
    <w:rsid w:val="005816AB"/>
    <w:rsid w:val="00581AEB"/>
    <w:rsid w:val="00583BBF"/>
    <w:rsid w:val="00583C4C"/>
    <w:rsid w:val="00585230"/>
    <w:rsid w:val="00586829"/>
    <w:rsid w:val="00587414"/>
    <w:rsid w:val="0059022E"/>
    <w:rsid w:val="0059068D"/>
    <w:rsid w:val="00590BBD"/>
    <w:rsid w:val="00591433"/>
    <w:rsid w:val="00592267"/>
    <w:rsid w:val="005935EA"/>
    <w:rsid w:val="00593ED5"/>
    <w:rsid w:val="00593F34"/>
    <w:rsid w:val="00594239"/>
    <w:rsid w:val="00594A83"/>
    <w:rsid w:val="005953FE"/>
    <w:rsid w:val="00596D5E"/>
    <w:rsid w:val="00596F0D"/>
    <w:rsid w:val="005A09D9"/>
    <w:rsid w:val="005A0C1F"/>
    <w:rsid w:val="005A3499"/>
    <w:rsid w:val="005A3D3E"/>
    <w:rsid w:val="005A42E3"/>
    <w:rsid w:val="005A6AB8"/>
    <w:rsid w:val="005A76C8"/>
    <w:rsid w:val="005A7798"/>
    <w:rsid w:val="005B0387"/>
    <w:rsid w:val="005B0616"/>
    <w:rsid w:val="005B22B4"/>
    <w:rsid w:val="005B482B"/>
    <w:rsid w:val="005B50F5"/>
    <w:rsid w:val="005B515B"/>
    <w:rsid w:val="005B57A4"/>
    <w:rsid w:val="005B5920"/>
    <w:rsid w:val="005B5A84"/>
    <w:rsid w:val="005B6B2F"/>
    <w:rsid w:val="005B6F29"/>
    <w:rsid w:val="005C0B88"/>
    <w:rsid w:val="005C0FF3"/>
    <w:rsid w:val="005C1478"/>
    <w:rsid w:val="005C18A9"/>
    <w:rsid w:val="005C1A9D"/>
    <w:rsid w:val="005C1EF8"/>
    <w:rsid w:val="005C2B4D"/>
    <w:rsid w:val="005C3331"/>
    <w:rsid w:val="005C3D2F"/>
    <w:rsid w:val="005C4737"/>
    <w:rsid w:val="005C4E63"/>
    <w:rsid w:val="005C5342"/>
    <w:rsid w:val="005C6BBB"/>
    <w:rsid w:val="005C7104"/>
    <w:rsid w:val="005C7664"/>
    <w:rsid w:val="005C7D7D"/>
    <w:rsid w:val="005D0562"/>
    <w:rsid w:val="005D11DF"/>
    <w:rsid w:val="005D29FD"/>
    <w:rsid w:val="005D2ABA"/>
    <w:rsid w:val="005D31AF"/>
    <w:rsid w:val="005D402C"/>
    <w:rsid w:val="005D43B2"/>
    <w:rsid w:val="005D4BCA"/>
    <w:rsid w:val="005D549B"/>
    <w:rsid w:val="005D565A"/>
    <w:rsid w:val="005E1165"/>
    <w:rsid w:val="005E2BC1"/>
    <w:rsid w:val="005E2DCC"/>
    <w:rsid w:val="005E38A7"/>
    <w:rsid w:val="005E3BE7"/>
    <w:rsid w:val="005E63F9"/>
    <w:rsid w:val="005E6476"/>
    <w:rsid w:val="005E70F5"/>
    <w:rsid w:val="005E7D78"/>
    <w:rsid w:val="005EAF76"/>
    <w:rsid w:val="005F2E01"/>
    <w:rsid w:val="005F325F"/>
    <w:rsid w:val="005F527E"/>
    <w:rsid w:val="005F5E11"/>
    <w:rsid w:val="005F5E47"/>
    <w:rsid w:val="005F6519"/>
    <w:rsid w:val="005F778E"/>
    <w:rsid w:val="00600086"/>
    <w:rsid w:val="006002AF"/>
    <w:rsid w:val="0060214B"/>
    <w:rsid w:val="00602C58"/>
    <w:rsid w:val="00603614"/>
    <w:rsid w:val="00604738"/>
    <w:rsid w:val="006047ED"/>
    <w:rsid w:val="0060500C"/>
    <w:rsid w:val="006061C9"/>
    <w:rsid w:val="006062E7"/>
    <w:rsid w:val="00606601"/>
    <w:rsid w:val="00606E1B"/>
    <w:rsid w:val="00607287"/>
    <w:rsid w:val="006075B3"/>
    <w:rsid w:val="00607E31"/>
    <w:rsid w:val="0061084F"/>
    <w:rsid w:val="0061088D"/>
    <w:rsid w:val="00611A5B"/>
    <w:rsid w:val="006145A9"/>
    <w:rsid w:val="006149F4"/>
    <w:rsid w:val="00615EF0"/>
    <w:rsid w:val="00616DB6"/>
    <w:rsid w:val="00617530"/>
    <w:rsid w:val="00620F86"/>
    <w:rsid w:val="0062124E"/>
    <w:rsid w:val="006213C0"/>
    <w:rsid w:val="00621AAA"/>
    <w:rsid w:val="006235C4"/>
    <w:rsid w:val="00623B65"/>
    <w:rsid w:val="0062585B"/>
    <w:rsid w:val="00625D4D"/>
    <w:rsid w:val="00625DAE"/>
    <w:rsid w:val="00626E3A"/>
    <w:rsid w:val="006306E8"/>
    <w:rsid w:val="006310A3"/>
    <w:rsid w:val="00631B16"/>
    <w:rsid w:val="00632241"/>
    <w:rsid w:val="00632634"/>
    <w:rsid w:val="00633E4F"/>
    <w:rsid w:val="00634803"/>
    <w:rsid w:val="006350A2"/>
    <w:rsid w:val="00635221"/>
    <w:rsid w:val="006353CF"/>
    <w:rsid w:val="00635792"/>
    <w:rsid w:val="00635ACF"/>
    <w:rsid w:val="00636B98"/>
    <w:rsid w:val="00637395"/>
    <w:rsid w:val="0064053A"/>
    <w:rsid w:val="00640A9B"/>
    <w:rsid w:val="00641417"/>
    <w:rsid w:val="00642186"/>
    <w:rsid w:val="0064358E"/>
    <w:rsid w:val="00644ED9"/>
    <w:rsid w:val="00646C42"/>
    <w:rsid w:val="00651134"/>
    <w:rsid w:val="006515AA"/>
    <w:rsid w:val="006518EC"/>
    <w:rsid w:val="00653679"/>
    <w:rsid w:val="00653BED"/>
    <w:rsid w:val="00654321"/>
    <w:rsid w:val="00654326"/>
    <w:rsid w:val="006550E0"/>
    <w:rsid w:val="00655207"/>
    <w:rsid w:val="00655459"/>
    <w:rsid w:val="00656498"/>
    <w:rsid w:val="006577BE"/>
    <w:rsid w:val="00657FBF"/>
    <w:rsid w:val="00661012"/>
    <w:rsid w:val="006616EB"/>
    <w:rsid w:val="00661CC2"/>
    <w:rsid w:val="006624CC"/>
    <w:rsid w:val="006626C3"/>
    <w:rsid w:val="00662B83"/>
    <w:rsid w:val="00662ED0"/>
    <w:rsid w:val="0066368A"/>
    <w:rsid w:val="006641B1"/>
    <w:rsid w:val="00664528"/>
    <w:rsid w:val="00664575"/>
    <w:rsid w:val="006657C4"/>
    <w:rsid w:val="00667148"/>
    <w:rsid w:val="00667F44"/>
    <w:rsid w:val="00672579"/>
    <w:rsid w:val="00672870"/>
    <w:rsid w:val="006729C3"/>
    <w:rsid w:val="00673D70"/>
    <w:rsid w:val="00674C96"/>
    <w:rsid w:val="006752C5"/>
    <w:rsid w:val="0068042B"/>
    <w:rsid w:val="006809E4"/>
    <w:rsid w:val="00680AD2"/>
    <w:rsid w:val="006812C6"/>
    <w:rsid w:val="0068208E"/>
    <w:rsid w:val="00682336"/>
    <w:rsid w:val="00682A77"/>
    <w:rsid w:val="0068314D"/>
    <w:rsid w:val="0068317C"/>
    <w:rsid w:val="0068588E"/>
    <w:rsid w:val="006872B1"/>
    <w:rsid w:val="00687D36"/>
    <w:rsid w:val="006917C1"/>
    <w:rsid w:val="0069266E"/>
    <w:rsid w:val="00694ED5"/>
    <w:rsid w:val="00695DDE"/>
    <w:rsid w:val="00695EE9"/>
    <w:rsid w:val="00696BB0"/>
    <w:rsid w:val="00697EF2"/>
    <w:rsid w:val="006A02D7"/>
    <w:rsid w:val="006A072B"/>
    <w:rsid w:val="006A13AB"/>
    <w:rsid w:val="006A1F93"/>
    <w:rsid w:val="006A2D8B"/>
    <w:rsid w:val="006A3927"/>
    <w:rsid w:val="006A39FF"/>
    <w:rsid w:val="006A3FBB"/>
    <w:rsid w:val="006A6F7E"/>
    <w:rsid w:val="006B06B8"/>
    <w:rsid w:val="006B0DA9"/>
    <w:rsid w:val="006B1225"/>
    <w:rsid w:val="006B1B76"/>
    <w:rsid w:val="006B262A"/>
    <w:rsid w:val="006B2ED8"/>
    <w:rsid w:val="006B32FE"/>
    <w:rsid w:val="006B4A8D"/>
    <w:rsid w:val="006B53E1"/>
    <w:rsid w:val="006B64A2"/>
    <w:rsid w:val="006B6615"/>
    <w:rsid w:val="006B69AC"/>
    <w:rsid w:val="006B6D9A"/>
    <w:rsid w:val="006B78B4"/>
    <w:rsid w:val="006B7DC2"/>
    <w:rsid w:val="006C069B"/>
    <w:rsid w:val="006C08B9"/>
    <w:rsid w:val="006C0B52"/>
    <w:rsid w:val="006C0ED8"/>
    <w:rsid w:val="006C1D3C"/>
    <w:rsid w:val="006C2529"/>
    <w:rsid w:val="006C3591"/>
    <w:rsid w:val="006C53B8"/>
    <w:rsid w:val="006C5E01"/>
    <w:rsid w:val="006C726F"/>
    <w:rsid w:val="006C73DA"/>
    <w:rsid w:val="006C76BB"/>
    <w:rsid w:val="006C79BC"/>
    <w:rsid w:val="006D0004"/>
    <w:rsid w:val="006D00A6"/>
    <w:rsid w:val="006D159B"/>
    <w:rsid w:val="006D1927"/>
    <w:rsid w:val="006D2824"/>
    <w:rsid w:val="006D2C9E"/>
    <w:rsid w:val="006D2E24"/>
    <w:rsid w:val="006D4AB1"/>
    <w:rsid w:val="006D4B70"/>
    <w:rsid w:val="006D5409"/>
    <w:rsid w:val="006D5C5D"/>
    <w:rsid w:val="006D66E3"/>
    <w:rsid w:val="006D67F5"/>
    <w:rsid w:val="006E098B"/>
    <w:rsid w:val="006E0C21"/>
    <w:rsid w:val="006E169B"/>
    <w:rsid w:val="006E3AA7"/>
    <w:rsid w:val="006E3DC5"/>
    <w:rsid w:val="006E4497"/>
    <w:rsid w:val="006E4B43"/>
    <w:rsid w:val="006E5D40"/>
    <w:rsid w:val="006E65A2"/>
    <w:rsid w:val="006E6AEA"/>
    <w:rsid w:val="006E7477"/>
    <w:rsid w:val="006F0225"/>
    <w:rsid w:val="006F16D6"/>
    <w:rsid w:val="006F24B2"/>
    <w:rsid w:val="006F3081"/>
    <w:rsid w:val="006F30DC"/>
    <w:rsid w:val="006F5F91"/>
    <w:rsid w:val="006F660E"/>
    <w:rsid w:val="006F68F1"/>
    <w:rsid w:val="006F6F7F"/>
    <w:rsid w:val="006F7628"/>
    <w:rsid w:val="006F775F"/>
    <w:rsid w:val="007004E8"/>
    <w:rsid w:val="007014D2"/>
    <w:rsid w:val="00701631"/>
    <w:rsid w:val="007018B7"/>
    <w:rsid w:val="00702176"/>
    <w:rsid w:val="00702743"/>
    <w:rsid w:val="007029B2"/>
    <w:rsid w:val="00702C98"/>
    <w:rsid w:val="007037D1"/>
    <w:rsid w:val="00703871"/>
    <w:rsid w:val="00703C75"/>
    <w:rsid w:val="007046C9"/>
    <w:rsid w:val="0070658B"/>
    <w:rsid w:val="0070753F"/>
    <w:rsid w:val="007111A0"/>
    <w:rsid w:val="007128C6"/>
    <w:rsid w:val="007136FB"/>
    <w:rsid w:val="00713EDF"/>
    <w:rsid w:val="00714580"/>
    <w:rsid w:val="00714CC2"/>
    <w:rsid w:val="00715C25"/>
    <w:rsid w:val="00716AA2"/>
    <w:rsid w:val="00716C26"/>
    <w:rsid w:val="00721E39"/>
    <w:rsid w:val="00721F19"/>
    <w:rsid w:val="00726A31"/>
    <w:rsid w:val="00727EDF"/>
    <w:rsid w:val="00727EEC"/>
    <w:rsid w:val="00730C2C"/>
    <w:rsid w:val="00732783"/>
    <w:rsid w:val="00732EA1"/>
    <w:rsid w:val="00733427"/>
    <w:rsid w:val="00733BF0"/>
    <w:rsid w:val="00733D57"/>
    <w:rsid w:val="00735097"/>
    <w:rsid w:val="007355A2"/>
    <w:rsid w:val="00736735"/>
    <w:rsid w:val="0073798D"/>
    <w:rsid w:val="00737DCA"/>
    <w:rsid w:val="0074026D"/>
    <w:rsid w:val="0074047B"/>
    <w:rsid w:val="0074055A"/>
    <w:rsid w:val="00740664"/>
    <w:rsid w:val="00740955"/>
    <w:rsid w:val="0074278B"/>
    <w:rsid w:val="00742BCE"/>
    <w:rsid w:val="00742F02"/>
    <w:rsid w:val="00743800"/>
    <w:rsid w:val="00745164"/>
    <w:rsid w:val="0074677D"/>
    <w:rsid w:val="00746D9C"/>
    <w:rsid w:val="00747682"/>
    <w:rsid w:val="007503F0"/>
    <w:rsid w:val="007519D7"/>
    <w:rsid w:val="0075371A"/>
    <w:rsid w:val="00753788"/>
    <w:rsid w:val="00754C75"/>
    <w:rsid w:val="00755E50"/>
    <w:rsid w:val="007564EF"/>
    <w:rsid w:val="00756746"/>
    <w:rsid w:val="007567A8"/>
    <w:rsid w:val="00757037"/>
    <w:rsid w:val="00757EB8"/>
    <w:rsid w:val="0076009B"/>
    <w:rsid w:val="007600BE"/>
    <w:rsid w:val="007601AE"/>
    <w:rsid w:val="00760279"/>
    <w:rsid w:val="0076104E"/>
    <w:rsid w:val="00761C88"/>
    <w:rsid w:val="00762DC2"/>
    <w:rsid w:val="00764193"/>
    <w:rsid w:val="007649B6"/>
    <w:rsid w:val="00766612"/>
    <w:rsid w:val="00766F82"/>
    <w:rsid w:val="007673CD"/>
    <w:rsid w:val="007674F4"/>
    <w:rsid w:val="007675BB"/>
    <w:rsid w:val="0077031B"/>
    <w:rsid w:val="007704C7"/>
    <w:rsid w:val="0077099C"/>
    <w:rsid w:val="00770CED"/>
    <w:rsid w:val="00771772"/>
    <w:rsid w:val="007718EE"/>
    <w:rsid w:val="0077375F"/>
    <w:rsid w:val="00773879"/>
    <w:rsid w:val="00774183"/>
    <w:rsid w:val="00774570"/>
    <w:rsid w:val="00774BC0"/>
    <w:rsid w:val="00774CCA"/>
    <w:rsid w:val="00774DAE"/>
    <w:rsid w:val="00774DF7"/>
    <w:rsid w:val="007751F4"/>
    <w:rsid w:val="007753B1"/>
    <w:rsid w:val="0077576B"/>
    <w:rsid w:val="0077620C"/>
    <w:rsid w:val="00776290"/>
    <w:rsid w:val="00777016"/>
    <w:rsid w:val="00780648"/>
    <w:rsid w:val="00780798"/>
    <w:rsid w:val="00780E66"/>
    <w:rsid w:val="00781D82"/>
    <w:rsid w:val="007825F0"/>
    <w:rsid w:val="007826BF"/>
    <w:rsid w:val="00782E19"/>
    <w:rsid w:val="007830BA"/>
    <w:rsid w:val="00783FE0"/>
    <w:rsid w:val="007840B0"/>
    <w:rsid w:val="007841F5"/>
    <w:rsid w:val="0078525F"/>
    <w:rsid w:val="007853B8"/>
    <w:rsid w:val="00786334"/>
    <w:rsid w:val="00786DAF"/>
    <w:rsid w:val="00787D36"/>
    <w:rsid w:val="007903D6"/>
    <w:rsid w:val="00790828"/>
    <w:rsid w:val="00790FAF"/>
    <w:rsid w:val="007910D9"/>
    <w:rsid w:val="007947D6"/>
    <w:rsid w:val="007952CA"/>
    <w:rsid w:val="00795A60"/>
    <w:rsid w:val="00796D05"/>
    <w:rsid w:val="00796E8E"/>
    <w:rsid w:val="00796F41"/>
    <w:rsid w:val="00797247"/>
    <w:rsid w:val="007A08B6"/>
    <w:rsid w:val="007A0A27"/>
    <w:rsid w:val="007A1507"/>
    <w:rsid w:val="007A175B"/>
    <w:rsid w:val="007A1EDA"/>
    <w:rsid w:val="007A2F53"/>
    <w:rsid w:val="007A3A93"/>
    <w:rsid w:val="007A5F68"/>
    <w:rsid w:val="007A7673"/>
    <w:rsid w:val="007A7BBD"/>
    <w:rsid w:val="007A7D3D"/>
    <w:rsid w:val="007B0429"/>
    <w:rsid w:val="007B0C8A"/>
    <w:rsid w:val="007B136D"/>
    <w:rsid w:val="007B1423"/>
    <w:rsid w:val="007B1AB5"/>
    <w:rsid w:val="007B2E72"/>
    <w:rsid w:val="007B2F4A"/>
    <w:rsid w:val="007B3846"/>
    <w:rsid w:val="007B470F"/>
    <w:rsid w:val="007B4AD4"/>
    <w:rsid w:val="007B58C9"/>
    <w:rsid w:val="007B5DEA"/>
    <w:rsid w:val="007B6E03"/>
    <w:rsid w:val="007B7B54"/>
    <w:rsid w:val="007C07AC"/>
    <w:rsid w:val="007C09BD"/>
    <w:rsid w:val="007C0A47"/>
    <w:rsid w:val="007C1D94"/>
    <w:rsid w:val="007C2A3C"/>
    <w:rsid w:val="007C38E4"/>
    <w:rsid w:val="007C39B0"/>
    <w:rsid w:val="007C48E2"/>
    <w:rsid w:val="007C4BC5"/>
    <w:rsid w:val="007C5F37"/>
    <w:rsid w:val="007C64E0"/>
    <w:rsid w:val="007C65D1"/>
    <w:rsid w:val="007C6944"/>
    <w:rsid w:val="007D0812"/>
    <w:rsid w:val="007D0B4E"/>
    <w:rsid w:val="007D159E"/>
    <w:rsid w:val="007D16C0"/>
    <w:rsid w:val="007D1FE9"/>
    <w:rsid w:val="007D313C"/>
    <w:rsid w:val="007D5011"/>
    <w:rsid w:val="007E1BF3"/>
    <w:rsid w:val="007E3A0D"/>
    <w:rsid w:val="007E3F89"/>
    <w:rsid w:val="007E512C"/>
    <w:rsid w:val="007E553F"/>
    <w:rsid w:val="007E5D42"/>
    <w:rsid w:val="007E608E"/>
    <w:rsid w:val="007E63F7"/>
    <w:rsid w:val="007E6C42"/>
    <w:rsid w:val="007E776F"/>
    <w:rsid w:val="007F0BB5"/>
    <w:rsid w:val="007F1254"/>
    <w:rsid w:val="007F1B02"/>
    <w:rsid w:val="007F4173"/>
    <w:rsid w:val="007F41CF"/>
    <w:rsid w:val="007F42D7"/>
    <w:rsid w:val="007F42DE"/>
    <w:rsid w:val="007F4B63"/>
    <w:rsid w:val="007F5185"/>
    <w:rsid w:val="007F522E"/>
    <w:rsid w:val="007F678D"/>
    <w:rsid w:val="007F6E96"/>
    <w:rsid w:val="00800325"/>
    <w:rsid w:val="00802BBD"/>
    <w:rsid w:val="00802C2E"/>
    <w:rsid w:val="00803B6F"/>
    <w:rsid w:val="00804453"/>
    <w:rsid w:val="00804ED8"/>
    <w:rsid w:val="00804FFE"/>
    <w:rsid w:val="00805825"/>
    <w:rsid w:val="008058C2"/>
    <w:rsid w:val="00806109"/>
    <w:rsid w:val="00806B39"/>
    <w:rsid w:val="00807630"/>
    <w:rsid w:val="00810A72"/>
    <w:rsid w:val="008114DB"/>
    <w:rsid w:val="0081321B"/>
    <w:rsid w:val="008138EB"/>
    <w:rsid w:val="00814166"/>
    <w:rsid w:val="00814CFD"/>
    <w:rsid w:val="00814DD4"/>
    <w:rsid w:val="008154FB"/>
    <w:rsid w:val="00815A36"/>
    <w:rsid w:val="008167FA"/>
    <w:rsid w:val="00816931"/>
    <w:rsid w:val="00816D34"/>
    <w:rsid w:val="008176C1"/>
    <w:rsid w:val="00817CC5"/>
    <w:rsid w:val="00817DE9"/>
    <w:rsid w:val="00820151"/>
    <w:rsid w:val="00821292"/>
    <w:rsid w:val="00821CB6"/>
    <w:rsid w:val="00823223"/>
    <w:rsid w:val="00823A2E"/>
    <w:rsid w:val="00823B56"/>
    <w:rsid w:val="00827AD6"/>
    <w:rsid w:val="00831314"/>
    <w:rsid w:val="00832270"/>
    <w:rsid w:val="00832434"/>
    <w:rsid w:val="008329F2"/>
    <w:rsid w:val="00832B8F"/>
    <w:rsid w:val="00833118"/>
    <w:rsid w:val="00833166"/>
    <w:rsid w:val="00833D13"/>
    <w:rsid w:val="0083478E"/>
    <w:rsid w:val="008353CD"/>
    <w:rsid w:val="0083564C"/>
    <w:rsid w:val="00835AE2"/>
    <w:rsid w:val="008406B4"/>
    <w:rsid w:val="008411F8"/>
    <w:rsid w:val="00842E7C"/>
    <w:rsid w:val="00845708"/>
    <w:rsid w:val="00845B05"/>
    <w:rsid w:val="008476AC"/>
    <w:rsid w:val="008478A7"/>
    <w:rsid w:val="00847A75"/>
    <w:rsid w:val="008508C1"/>
    <w:rsid w:val="00850D68"/>
    <w:rsid w:val="00850E38"/>
    <w:rsid w:val="00852088"/>
    <w:rsid w:val="008525E8"/>
    <w:rsid w:val="0085306E"/>
    <w:rsid w:val="008536B5"/>
    <w:rsid w:val="00853FC5"/>
    <w:rsid w:val="00854C9D"/>
    <w:rsid w:val="0085521A"/>
    <w:rsid w:val="008557B6"/>
    <w:rsid w:val="00856A91"/>
    <w:rsid w:val="0085708C"/>
    <w:rsid w:val="008570ED"/>
    <w:rsid w:val="00857E16"/>
    <w:rsid w:val="00860813"/>
    <w:rsid w:val="00860C1A"/>
    <w:rsid w:val="0086139F"/>
    <w:rsid w:val="00862F5D"/>
    <w:rsid w:val="008635D6"/>
    <w:rsid w:val="00863C56"/>
    <w:rsid w:val="00863D54"/>
    <w:rsid w:val="0086438F"/>
    <w:rsid w:val="00864455"/>
    <w:rsid w:val="0086452B"/>
    <w:rsid w:val="00864B7E"/>
    <w:rsid w:val="00865D65"/>
    <w:rsid w:val="00867359"/>
    <w:rsid w:val="00867892"/>
    <w:rsid w:val="00871DAD"/>
    <w:rsid w:val="00872AD5"/>
    <w:rsid w:val="008730BF"/>
    <w:rsid w:val="008737B4"/>
    <w:rsid w:val="00874D14"/>
    <w:rsid w:val="00874DE6"/>
    <w:rsid w:val="0087557A"/>
    <w:rsid w:val="00875669"/>
    <w:rsid w:val="008758AE"/>
    <w:rsid w:val="00875C63"/>
    <w:rsid w:val="00875D0F"/>
    <w:rsid w:val="00876561"/>
    <w:rsid w:val="008766E0"/>
    <w:rsid w:val="00876D4A"/>
    <w:rsid w:val="0087728C"/>
    <w:rsid w:val="008778B3"/>
    <w:rsid w:val="00877CA8"/>
    <w:rsid w:val="00877EE7"/>
    <w:rsid w:val="00880044"/>
    <w:rsid w:val="008801C1"/>
    <w:rsid w:val="00880D7B"/>
    <w:rsid w:val="00880F24"/>
    <w:rsid w:val="00882A19"/>
    <w:rsid w:val="008836EC"/>
    <w:rsid w:val="00885552"/>
    <w:rsid w:val="008856B1"/>
    <w:rsid w:val="00886034"/>
    <w:rsid w:val="00886950"/>
    <w:rsid w:val="00886AA2"/>
    <w:rsid w:val="008870D6"/>
    <w:rsid w:val="00887C3D"/>
    <w:rsid w:val="0089015E"/>
    <w:rsid w:val="008903C0"/>
    <w:rsid w:val="00890657"/>
    <w:rsid w:val="00890B54"/>
    <w:rsid w:val="008915A7"/>
    <w:rsid w:val="0089198F"/>
    <w:rsid w:val="008920C6"/>
    <w:rsid w:val="0089237A"/>
    <w:rsid w:val="00892809"/>
    <w:rsid w:val="008941BC"/>
    <w:rsid w:val="008948F9"/>
    <w:rsid w:val="00895357"/>
    <w:rsid w:val="0089551B"/>
    <w:rsid w:val="008968DD"/>
    <w:rsid w:val="008A11E6"/>
    <w:rsid w:val="008A155C"/>
    <w:rsid w:val="008A16E5"/>
    <w:rsid w:val="008A2003"/>
    <w:rsid w:val="008A2F90"/>
    <w:rsid w:val="008A3590"/>
    <w:rsid w:val="008A4010"/>
    <w:rsid w:val="008A4452"/>
    <w:rsid w:val="008A4D13"/>
    <w:rsid w:val="008A4E6D"/>
    <w:rsid w:val="008B0590"/>
    <w:rsid w:val="008B0FF3"/>
    <w:rsid w:val="008B111C"/>
    <w:rsid w:val="008B1A19"/>
    <w:rsid w:val="008B2DDB"/>
    <w:rsid w:val="008B30FA"/>
    <w:rsid w:val="008B3783"/>
    <w:rsid w:val="008B3DE2"/>
    <w:rsid w:val="008B3DEF"/>
    <w:rsid w:val="008B46E0"/>
    <w:rsid w:val="008B4879"/>
    <w:rsid w:val="008B5501"/>
    <w:rsid w:val="008B7963"/>
    <w:rsid w:val="008B7EDA"/>
    <w:rsid w:val="008C0410"/>
    <w:rsid w:val="008C158B"/>
    <w:rsid w:val="008C17CD"/>
    <w:rsid w:val="008C1D47"/>
    <w:rsid w:val="008C2400"/>
    <w:rsid w:val="008C29EA"/>
    <w:rsid w:val="008C322B"/>
    <w:rsid w:val="008C4C64"/>
    <w:rsid w:val="008C75D8"/>
    <w:rsid w:val="008D0A05"/>
    <w:rsid w:val="008D0B28"/>
    <w:rsid w:val="008D17A3"/>
    <w:rsid w:val="008D26E7"/>
    <w:rsid w:val="008D37C9"/>
    <w:rsid w:val="008D3D4B"/>
    <w:rsid w:val="008D4CB9"/>
    <w:rsid w:val="008D6115"/>
    <w:rsid w:val="008D653A"/>
    <w:rsid w:val="008D65E9"/>
    <w:rsid w:val="008D6E27"/>
    <w:rsid w:val="008D6E6D"/>
    <w:rsid w:val="008D7584"/>
    <w:rsid w:val="008D78C7"/>
    <w:rsid w:val="008D79E3"/>
    <w:rsid w:val="008D7A37"/>
    <w:rsid w:val="008E146E"/>
    <w:rsid w:val="008E1AE7"/>
    <w:rsid w:val="008E3A87"/>
    <w:rsid w:val="008E4700"/>
    <w:rsid w:val="008E49DF"/>
    <w:rsid w:val="008E4D02"/>
    <w:rsid w:val="008E4D15"/>
    <w:rsid w:val="008E5233"/>
    <w:rsid w:val="008E528B"/>
    <w:rsid w:val="008E5D71"/>
    <w:rsid w:val="008E7F0C"/>
    <w:rsid w:val="008F0883"/>
    <w:rsid w:val="008F1169"/>
    <w:rsid w:val="008F1404"/>
    <w:rsid w:val="008F14B9"/>
    <w:rsid w:val="008F42DB"/>
    <w:rsid w:val="008F4B2B"/>
    <w:rsid w:val="008F53EA"/>
    <w:rsid w:val="008F55B9"/>
    <w:rsid w:val="008F566A"/>
    <w:rsid w:val="008F5B8A"/>
    <w:rsid w:val="008F5BE2"/>
    <w:rsid w:val="008F5D5C"/>
    <w:rsid w:val="008F66CB"/>
    <w:rsid w:val="00900220"/>
    <w:rsid w:val="00902D00"/>
    <w:rsid w:val="009034C0"/>
    <w:rsid w:val="00903648"/>
    <w:rsid w:val="00905EDD"/>
    <w:rsid w:val="009070F8"/>
    <w:rsid w:val="009077FA"/>
    <w:rsid w:val="009106CD"/>
    <w:rsid w:val="009108B2"/>
    <w:rsid w:val="0091138C"/>
    <w:rsid w:val="00911930"/>
    <w:rsid w:val="00913B48"/>
    <w:rsid w:val="009143B6"/>
    <w:rsid w:val="0091442C"/>
    <w:rsid w:val="00914EA5"/>
    <w:rsid w:val="00914F7C"/>
    <w:rsid w:val="0091510A"/>
    <w:rsid w:val="00915431"/>
    <w:rsid w:val="00916B1E"/>
    <w:rsid w:val="00917CE6"/>
    <w:rsid w:val="00920854"/>
    <w:rsid w:val="00921A2F"/>
    <w:rsid w:val="00921A40"/>
    <w:rsid w:val="0092219B"/>
    <w:rsid w:val="0092319C"/>
    <w:rsid w:val="009249F7"/>
    <w:rsid w:val="00924FC5"/>
    <w:rsid w:val="00925199"/>
    <w:rsid w:val="00925B80"/>
    <w:rsid w:val="0092638C"/>
    <w:rsid w:val="00926A69"/>
    <w:rsid w:val="00927550"/>
    <w:rsid w:val="009301B7"/>
    <w:rsid w:val="0093093B"/>
    <w:rsid w:val="00930E1C"/>
    <w:rsid w:val="00931DDB"/>
    <w:rsid w:val="00931F07"/>
    <w:rsid w:val="009320BC"/>
    <w:rsid w:val="009328DF"/>
    <w:rsid w:val="00932B15"/>
    <w:rsid w:val="00932BA2"/>
    <w:rsid w:val="0093308E"/>
    <w:rsid w:val="00933255"/>
    <w:rsid w:val="009343FE"/>
    <w:rsid w:val="0093457C"/>
    <w:rsid w:val="009347A4"/>
    <w:rsid w:val="00937C43"/>
    <w:rsid w:val="00940091"/>
    <w:rsid w:val="00941B1D"/>
    <w:rsid w:val="00942231"/>
    <w:rsid w:val="00942896"/>
    <w:rsid w:val="009430B1"/>
    <w:rsid w:val="00943D32"/>
    <w:rsid w:val="0094435C"/>
    <w:rsid w:val="00944B6E"/>
    <w:rsid w:val="00945570"/>
    <w:rsid w:val="009476C1"/>
    <w:rsid w:val="00950768"/>
    <w:rsid w:val="00950B53"/>
    <w:rsid w:val="009511FD"/>
    <w:rsid w:val="00951BDB"/>
    <w:rsid w:val="009526DF"/>
    <w:rsid w:val="00953E21"/>
    <w:rsid w:val="0095470F"/>
    <w:rsid w:val="009549DD"/>
    <w:rsid w:val="00954AF9"/>
    <w:rsid w:val="00954EBB"/>
    <w:rsid w:val="00955565"/>
    <w:rsid w:val="00955EA1"/>
    <w:rsid w:val="00957F99"/>
    <w:rsid w:val="00960121"/>
    <w:rsid w:val="00960156"/>
    <w:rsid w:val="009614C9"/>
    <w:rsid w:val="009623D0"/>
    <w:rsid w:val="009624C2"/>
    <w:rsid w:val="00962672"/>
    <w:rsid w:val="00962C2A"/>
    <w:rsid w:val="00962FCE"/>
    <w:rsid w:val="009642BC"/>
    <w:rsid w:val="00965338"/>
    <w:rsid w:val="009653B5"/>
    <w:rsid w:val="009656F1"/>
    <w:rsid w:val="0096638D"/>
    <w:rsid w:val="0096640A"/>
    <w:rsid w:val="00967576"/>
    <w:rsid w:val="00967ACF"/>
    <w:rsid w:val="00967B8A"/>
    <w:rsid w:val="009710CB"/>
    <w:rsid w:val="00972461"/>
    <w:rsid w:val="0097293F"/>
    <w:rsid w:val="0097460E"/>
    <w:rsid w:val="00974C38"/>
    <w:rsid w:val="00975392"/>
    <w:rsid w:val="009756AE"/>
    <w:rsid w:val="00976FFA"/>
    <w:rsid w:val="009802D4"/>
    <w:rsid w:val="00980470"/>
    <w:rsid w:val="00980AC0"/>
    <w:rsid w:val="0098148E"/>
    <w:rsid w:val="00982143"/>
    <w:rsid w:val="0098243D"/>
    <w:rsid w:val="00982B7A"/>
    <w:rsid w:val="00982F7D"/>
    <w:rsid w:val="00983631"/>
    <w:rsid w:val="00984336"/>
    <w:rsid w:val="00984C2A"/>
    <w:rsid w:val="009862EA"/>
    <w:rsid w:val="00986A16"/>
    <w:rsid w:val="00986F7E"/>
    <w:rsid w:val="00987C13"/>
    <w:rsid w:val="00987E2E"/>
    <w:rsid w:val="00991FA0"/>
    <w:rsid w:val="0099313E"/>
    <w:rsid w:val="009932C9"/>
    <w:rsid w:val="00993C2B"/>
    <w:rsid w:val="00994212"/>
    <w:rsid w:val="00995141"/>
    <w:rsid w:val="00996DAF"/>
    <w:rsid w:val="00996E71"/>
    <w:rsid w:val="00997570"/>
    <w:rsid w:val="009A06B0"/>
    <w:rsid w:val="009A1737"/>
    <w:rsid w:val="009A3101"/>
    <w:rsid w:val="009A3413"/>
    <w:rsid w:val="009A3427"/>
    <w:rsid w:val="009A3588"/>
    <w:rsid w:val="009A54CC"/>
    <w:rsid w:val="009A6177"/>
    <w:rsid w:val="009A7061"/>
    <w:rsid w:val="009A7D57"/>
    <w:rsid w:val="009A7F39"/>
    <w:rsid w:val="009B0236"/>
    <w:rsid w:val="009B0490"/>
    <w:rsid w:val="009B08EB"/>
    <w:rsid w:val="009B0CC1"/>
    <w:rsid w:val="009B12C1"/>
    <w:rsid w:val="009B17D0"/>
    <w:rsid w:val="009B1DCA"/>
    <w:rsid w:val="009B21D7"/>
    <w:rsid w:val="009B2876"/>
    <w:rsid w:val="009B3DBB"/>
    <w:rsid w:val="009B4332"/>
    <w:rsid w:val="009B5913"/>
    <w:rsid w:val="009B5B40"/>
    <w:rsid w:val="009B7652"/>
    <w:rsid w:val="009C18DE"/>
    <w:rsid w:val="009C1ECC"/>
    <w:rsid w:val="009C58AF"/>
    <w:rsid w:val="009C5A43"/>
    <w:rsid w:val="009C6550"/>
    <w:rsid w:val="009C7078"/>
    <w:rsid w:val="009C7DC3"/>
    <w:rsid w:val="009D0AD9"/>
    <w:rsid w:val="009D10BE"/>
    <w:rsid w:val="009D1AFE"/>
    <w:rsid w:val="009D1FF1"/>
    <w:rsid w:val="009D265C"/>
    <w:rsid w:val="009D3152"/>
    <w:rsid w:val="009D3477"/>
    <w:rsid w:val="009D4BCB"/>
    <w:rsid w:val="009D4DCC"/>
    <w:rsid w:val="009D5091"/>
    <w:rsid w:val="009D61F3"/>
    <w:rsid w:val="009D6971"/>
    <w:rsid w:val="009D7C16"/>
    <w:rsid w:val="009D7D98"/>
    <w:rsid w:val="009E0B62"/>
    <w:rsid w:val="009E0FFE"/>
    <w:rsid w:val="009E1C68"/>
    <w:rsid w:val="009E2BA1"/>
    <w:rsid w:val="009E3790"/>
    <w:rsid w:val="009E408C"/>
    <w:rsid w:val="009E417A"/>
    <w:rsid w:val="009E5CE4"/>
    <w:rsid w:val="009E655B"/>
    <w:rsid w:val="009E7398"/>
    <w:rsid w:val="009F1839"/>
    <w:rsid w:val="009F1A3D"/>
    <w:rsid w:val="009F1C8A"/>
    <w:rsid w:val="009F1D0B"/>
    <w:rsid w:val="009F4242"/>
    <w:rsid w:val="009F4518"/>
    <w:rsid w:val="009F65A1"/>
    <w:rsid w:val="009F6D10"/>
    <w:rsid w:val="00A00BB2"/>
    <w:rsid w:val="00A038CF"/>
    <w:rsid w:val="00A05A4C"/>
    <w:rsid w:val="00A05B92"/>
    <w:rsid w:val="00A0643C"/>
    <w:rsid w:val="00A06E19"/>
    <w:rsid w:val="00A06E91"/>
    <w:rsid w:val="00A11532"/>
    <w:rsid w:val="00A12085"/>
    <w:rsid w:val="00A12437"/>
    <w:rsid w:val="00A136BA"/>
    <w:rsid w:val="00A13940"/>
    <w:rsid w:val="00A14DAD"/>
    <w:rsid w:val="00A15A1A"/>
    <w:rsid w:val="00A167CE"/>
    <w:rsid w:val="00A17648"/>
    <w:rsid w:val="00A2115D"/>
    <w:rsid w:val="00A215E2"/>
    <w:rsid w:val="00A221D0"/>
    <w:rsid w:val="00A221EC"/>
    <w:rsid w:val="00A2233D"/>
    <w:rsid w:val="00A22837"/>
    <w:rsid w:val="00A234D6"/>
    <w:rsid w:val="00A2360C"/>
    <w:rsid w:val="00A23930"/>
    <w:rsid w:val="00A239F7"/>
    <w:rsid w:val="00A25952"/>
    <w:rsid w:val="00A25C30"/>
    <w:rsid w:val="00A2619B"/>
    <w:rsid w:val="00A26336"/>
    <w:rsid w:val="00A266FA"/>
    <w:rsid w:val="00A277A6"/>
    <w:rsid w:val="00A3071C"/>
    <w:rsid w:val="00A31A6E"/>
    <w:rsid w:val="00A31E31"/>
    <w:rsid w:val="00A32A5B"/>
    <w:rsid w:val="00A33D15"/>
    <w:rsid w:val="00A35B41"/>
    <w:rsid w:val="00A3718F"/>
    <w:rsid w:val="00A3743E"/>
    <w:rsid w:val="00A37661"/>
    <w:rsid w:val="00A37DE2"/>
    <w:rsid w:val="00A41933"/>
    <w:rsid w:val="00A422AC"/>
    <w:rsid w:val="00A432DF"/>
    <w:rsid w:val="00A43EB9"/>
    <w:rsid w:val="00A45176"/>
    <w:rsid w:val="00A46AAF"/>
    <w:rsid w:val="00A4758A"/>
    <w:rsid w:val="00A47CE1"/>
    <w:rsid w:val="00A50264"/>
    <w:rsid w:val="00A510B4"/>
    <w:rsid w:val="00A51975"/>
    <w:rsid w:val="00A537AB"/>
    <w:rsid w:val="00A54F01"/>
    <w:rsid w:val="00A54F8E"/>
    <w:rsid w:val="00A55481"/>
    <w:rsid w:val="00A558F7"/>
    <w:rsid w:val="00A55E13"/>
    <w:rsid w:val="00A561DD"/>
    <w:rsid w:val="00A562FB"/>
    <w:rsid w:val="00A5770F"/>
    <w:rsid w:val="00A57956"/>
    <w:rsid w:val="00A601D3"/>
    <w:rsid w:val="00A61143"/>
    <w:rsid w:val="00A61829"/>
    <w:rsid w:val="00A6267D"/>
    <w:rsid w:val="00A6325C"/>
    <w:rsid w:val="00A6388C"/>
    <w:rsid w:val="00A65088"/>
    <w:rsid w:val="00A65366"/>
    <w:rsid w:val="00A67924"/>
    <w:rsid w:val="00A70312"/>
    <w:rsid w:val="00A70BB8"/>
    <w:rsid w:val="00A73C3A"/>
    <w:rsid w:val="00A73C8A"/>
    <w:rsid w:val="00A7429D"/>
    <w:rsid w:val="00A74C81"/>
    <w:rsid w:val="00A752F4"/>
    <w:rsid w:val="00A75433"/>
    <w:rsid w:val="00A75F6E"/>
    <w:rsid w:val="00A76D6A"/>
    <w:rsid w:val="00A76E37"/>
    <w:rsid w:val="00A803D4"/>
    <w:rsid w:val="00A80B85"/>
    <w:rsid w:val="00A82138"/>
    <w:rsid w:val="00A8283A"/>
    <w:rsid w:val="00A84AD0"/>
    <w:rsid w:val="00A84B44"/>
    <w:rsid w:val="00A84F6E"/>
    <w:rsid w:val="00A85A70"/>
    <w:rsid w:val="00A85D9A"/>
    <w:rsid w:val="00A869CE"/>
    <w:rsid w:val="00A877CC"/>
    <w:rsid w:val="00A878CF"/>
    <w:rsid w:val="00A87C18"/>
    <w:rsid w:val="00A91220"/>
    <w:rsid w:val="00A913E1"/>
    <w:rsid w:val="00A92449"/>
    <w:rsid w:val="00A94252"/>
    <w:rsid w:val="00A945B6"/>
    <w:rsid w:val="00A9462C"/>
    <w:rsid w:val="00A95B52"/>
    <w:rsid w:val="00A9608F"/>
    <w:rsid w:val="00A97622"/>
    <w:rsid w:val="00AA234B"/>
    <w:rsid w:val="00AA236E"/>
    <w:rsid w:val="00AA279B"/>
    <w:rsid w:val="00AA295D"/>
    <w:rsid w:val="00AA3197"/>
    <w:rsid w:val="00AA50D6"/>
    <w:rsid w:val="00AA661A"/>
    <w:rsid w:val="00AA6687"/>
    <w:rsid w:val="00AA7DDD"/>
    <w:rsid w:val="00AB0365"/>
    <w:rsid w:val="00AB0EF5"/>
    <w:rsid w:val="00AB1DAE"/>
    <w:rsid w:val="00AB2286"/>
    <w:rsid w:val="00AB2CC1"/>
    <w:rsid w:val="00AB300C"/>
    <w:rsid w:val="00AB309C"/>
    <w:rsid w:val="00AB3561"/>
    <w:rsid w:val="00AB38F9"/>
    <w:rsid w:val="00AB3C12"/>
    <w:rsid w:val="00AB4CB5"/>
    <w:rsid w:val="00AB6C26"/>
    <w:rsid w:val="00AB7795"/>
    <w:rsid w:val="00AB7C78"/>
    <w:rsid w:val="00AC04C6"/>
    <w:rsid w:val="00AC0737"/>
    <w:rsid w:val="00AC115E"/>
    <w:rsid w:val="00AC2C4F"/>
    <w:rsid w:val="00AC3728"/>
    <w:rsid w:val="00AC39CD"/>
    <w:rsid w:val="00AC3B22"/>
    <w:rsid w:val="00AC41A5"/>
    <w:rsid w:val="00AC62BF"/>
    <w:rsid w:val="00AD10C2"/>
    <w:rsid w:val="00AD1771"/>
    <w:rsid w:val="00AD2959"/>
    <w:rsid w:val="00AD2DB4"/>
    <w:rsid w:val="00AD2DD4"/>
    <w:rsid w:val="00AD31EB"/>
    <w:rsid w:val="00AD3D97"/>
    <w:rsid w:val="00AD3EB2"/>
    <w:rsid w:val="00AD5B44"/>
    <w:rsid w:val="00AD7674"/>
    <w:rsid w:val="00AD7944"/>
    <w:rsid w:val="00AD7C06"/>
    <w:rsid w:val="00AE1A17"/>
    <w:rsid w:val="00AE237B"/>
    <w:rsid w:val="00AE2BFA"/>
    <w:rsid w:val="00AE3EE9"/>
    <w:rsid w:val="00AE5FAB"/>
    <w:rsid w:val="00AE6730"/>
    <w:rsid w:val="00AE6D2F"/>
    <w:rsid w:val="00AE7B1F"/>
    <w:rsid w:val="00AF05FA"/>
    <w:rsid w:val="00AF1BA1"/>
    <w:rsid w:val="00AF28FB"/>
    <w:rsid w:val="00AF2C0C"/>
    <w:rsid w:val="00AF2C32"/>
    <w:rsid w:val="00AF2D50"/>
    <w:rsid w:val="00AF4699"/>
    <w:rsid w:val="00AF7402"/>
    <w:rsid w:val="00B01ACF"/>
    <w:rsid w:val="00B04C48"/>
    <w:rsid w:val="00B05259"/>
    <w:rsid w:val="00B0657E"/>
    <w:rsid w:val="00B06CC0"/>
    <w:rsid w:val="00B079C4"/>
    <w:rsid w:val="00B103BB"/>
    <w:rsid w:val="00B10669"/>
    <w:rsid w:val="00B10695"/>
    <w:rsid w:val="00B1088C"/>
    <w:rsid w:val="00B10897"/>
    <w:rsid w:val="00B11E64"/>
    <w:rsid w:val="00B11FD1"/>
    <w:rsid w:val="00B12D2F"/>
    <w:rsid w:val="00B13644"/>
    <w:rsid w:val="00B13EAC"/>
    <w:rsid w:val="00B14535"/>
    <w:rsid w:val="00B14784"/>
    <w:rsid w:val="00B1494B"/>
    <w:rsid w:val="00B14CD9"/>
    <w:rsid w:val="00B14F6E"/>
    <w:rsid w:val="00B16551"/>
    <w:rsid w:val="00B20DE4"/>
    <w:rsid w:val="00B2166C"/>
    <w:rsid w:val="00B220FF"/>
    <w:rsid w:val="00B22BCC"/>
    <w:rsid w:val="00B22EB8"/>
    <w:rsid w:val="00B23386"/>
    <w:rsid w:val="00B23716"/>
    <w:rsid w:val="00B260EC"/>
    <w:rsid w:val="00B262F8"/>
    <w:rsid w:val="00B26403"/>
    <w:rsid w:val="00B26CA1"/>
    <w:rsid w:val="00B27876"/>
    <w:rsid w:val="00B27B12"/>
    <w:rsid w:val="00B307DA"/>
    <w:rsid w:val="00B30808"/>
    <w:rsid w:val="00B30AC4"/>
    <w:rsid w:val="00B30CCF"/>
    <w:rsid w:val="00B30ED4"/>
    <w:rsid w:val="00B31A4B"/>
    <w:rsid w:val="00B32384"/>
    <w:rsid w:val="00B32D81"/>
    <w:rsid w:val="00B32F99"/>
    <w:rsid w:val="00B33586"/>
    <w:rsid w:val="00B33E49"/>
    <w:rsid w:val="00B34195"/>
    <w:rsid w:val="00B34EC0"/>
    <w:rsid w:val="00B42857"/>
    <w:rsid w:val="00B43107"/>
    <w:rsid w:val="00B4376A"/>
    <w:rsid w:val="00B4377D"/>
    <w:rsid w:val="00B44A06"/>
    <w:rsid w:val="00B44DED"/>
    <w:rsid w:val="00B46574"/>
    <w:rsid w:val="00B46DD2"/>
    <w:rsid w:val="00B47543"/>
    <w:rsid w:val="00B4761C"/>
    <w:rsid w:val="00B47DC1"/>
    <w:rsid w:val="00B502D7"/>
    <w:rsid w:val="00B5033B"/>
    <w:rsid w:val="00B530CA"/>
    <w:rsid w:val="00B53E96"/>
    <w:rsid w:val="00B55504"/>
    <w:rsid w:val="00B5572B"/>
    <w:rsid w:val="00B55808"/>
    <w:rsid w:val="00B56397"/>
    <w:rsid w:val="00B56BC2"/>
    <w:rsid w:val="00B57664"/>
    <w:rsid w:val="00B576BB"/>
    <w:rsid w:val="00B60C24"/>
    <w:rsid w:val="00B61F25"/>
    <w:rsid w:val="00B62981"/>
    <w:rsid w:val="00B62EF4"/>
    <w:rsid w:val="00B64140"/>
    <w:rsid w:val="00B652C5"/>
    <w:rsid w:val="00B65C14"/>
    <w:rsid w:val="00B66563"/>
    <w:rsid w:val="00B66775"/>
    <w:rsid w:val="00B673DE"/>
    <w:rsid w:val="00B71A80"/>
    <w:rsid w:val="00B74E15"/>
    <w:rsid w:val="00B75451"/>
    <w:rsid w:val="00B75BBB"/>
    <w:rsid w:val="00B75C9C"/>
    <w:rsid w:val="00B76837"/>
    <w:rsid w:val="00B7739D"/>
    <w:rsid w:val="00B77C03"/>
    <w:rsid w:val="00B81D97"/>
    <w:rsid w:val="00B8286B"/>
    <w:rsid w:val="00B82E36"/>
    <w:rsid w:val="00B83742"/>
    <w:rsid w:val="00B83AE8"/>
    <w:rsid w:val="00B852B2"/>
    <w:rsid w:val="00B85EB5"/>
    <w:rsid w:val="00B85FB9"/>
    <w:rsid w:val="00B871FE"/>
    <w:rsid w:val="00B917B3"/>
    <w:rsid w:val="00B92608"/>
    <w:rsid w:val="00B94314"/>
    <w:rsid w:val="00B943BB"/>
    <w:rsid w:val="00B944BC"/>
    <w:rsid w:val="00B94669"/>
    <w:rsid w:val="00B94A0F"/>
    <w:rsid w:val="00B94A3C"/>
    <w:rsid w:val="00B97CBF"/>
    <w:rsid w:val="00BA0D76"/>
    <w:rsid w:val="00BA0F7C"/>
    <w:rsid w:val="00BA1640"/>
    <w:rsid w:val="00BA169B"/>
    <w:rsid w:val="00BA1AD8"/>
    <w:rsid w:val="00BA4335"/>
    <w:rsid w:val="00BA5185"/>
    <w:rsid w:val="00BA5A3E"/>
    <w:rsid w:val="00BA5CC8"/>
    <w:rsid w:val="00BA67E7"/>
    <w:rsid w:val="00BA7325"/>
    <w:rsid w:val="00BA758C"/>
    <w:rsid w:val="00BA7D7D"/>
    <w:rsid w:val="00BB01C2"/>
    <w:rsid w:val="00BB0C69"/>
    <w:rsid w:val="00BB0FDD"/>
    <w:rsid w:val="00BB144A"/>
    <w:rsid w:val="00BB184D"/>
    <w:rsid w:val="00BB1B3D"/>
    <w:rsid w:val="00BB26CB"/>
    <w:rsid w:val="00BB26D1"/>
    <w:rsid w:val="00BB3293"/>
    <w:rsid w:val="00BB3D7E"/>
    <w:rsid w:val="00BB4AE3"/>
    <w:rsid w:val="00BB4EA7"/>
    <w:rsid w:val="00BB6328"/>
    <w:rsid w:val="00BB6A19"/>
    <w:rsid w:val="00BB703A"/>
    <w:rsid w:val="00BB78A9"/>
    <w:rsid w:val="00BB7E9E"/>
    <w:rsid w:val="00BC15C0"/>
    <w:rsid w:val="00BC1779"/>
    <w:rsid w:val="00BC1A2F"/>
    <w:rsid w:val="00BC1BCC"/>
    <w:rsid w:val="00BC206F"/>
    <w:rsid w:val="00BC2DAB"/>
    <w:rsid w:val="00BC37DB"/>
    <w:rsid w:val="00BC38E1"/>
    <w:rsid w:val="00BC3EF9"/>
    <w:rsid w:val="00BC4648"/>
    <w:rsid w:val="00BC6E7C"/>
    <w:rsid w:val="00BC6EE8"/>
    <w:rsid w:val="00BC70C6"/>
    <w:rsid w:val="00BC7A29"/>
    <w:rsid w:val="00BC7FB0"/>
    <w:rsid w:val="00BD07F1"/>
    <w:rsid w:val="00BD0C02"/>
    <w:rsid w:val="00BD1749"/>
    <w:rsid w:val="00BD21C2"/>
    <w:rsid w:val="00BD32AC"/>
    <w:rsid w:val="00BD3963"/>
    <w:rsid w:val="00BD45C9"/>
    <w:rsid w:val="00BD483F"/>
    <w:rsid w:val="00BD487B"/>
    <w:rsid w:val="00BD6C0A"/>
    <w:rsid w:val="00BE054F"/>
    <w:rsid w:val="00BE120D"/>
    <w:rsid w:val="00BE1475"/>
    <w:rsid w:val="00BE174D"/>
    <w:rsid w:val="00BE189C"/>
    <w:rsid w:val="00BE1939"/>
    <w:rsid w:val="00BE1C9A"/>
    <w:rsid w:val="00BE225E"/>
    <w:rsid w:val="00BE31D8"/>
    <w:rsid w:val="00BE38C4"/>
    <w:rsid w:val="00BE496E"/>
    <w:rsid w:val="00BE4990"/>
    <w:rsid w:val="00BE6EA0"/>
    <w:rsid w:val="00BE7165"/>
    <w:rsid w:val="00BE73D5"/>
    <w:rsid w:val="00BE7460"/>
    <w:rsid w:val="00BE7D9B"/>
    <w:rsid w:val="00BF05FD"/>
    <w:rsid w:val="00BF06D5"/>
    <w:rsid w:val="00BF195D"/>
    <w:rsid w:val="00BF1EA4"/>
    <w:rsid w:val="00BF21B2"/>
    <w:rsid w:val="00BF2EFE"/>
    <w:rsid w:val="00BF384E"/>
    <w:rsid w:val="00BF4FBF"/>
    <w:rsid w:val="00BF563F"/>
    <w:rsid w:val="00BF5918"/>
    <w:rsid w:val="00BF6371"/>
    <w:rsid w:val="00BF6405"/>
    <w:rsid w:val="00BF6B6E"/>
    <w:rsid w:val="00C0068F"/>
    <w:rsid w:val="00C00828"/>
    <w:rsid w:val="00C01D30"/>
    <w:rsid w:val="00C02D82"/>
    <w:rsid w:val="00C03190"/>
    <w:rsid w:val="00C040A4"/>
    <w:rsid w:val="00C04425"/>
    <w:rsid w:val="00C0497A"/>
    <w:rsid w:val="00C05BD6"/>
    <w:rsid w:val="00C0617A"/>
    <w:rsid w:val="00C06422"/>
    <w:rsid w:val="00C076E7"/>
    <w:rsid w:val="00C07C05"/>
    <w:rsid w:val="00C07C2A"/>
    <w:rsid w:val="00C07DB3"/>
    <w:rsid w:val="00C07F02"/>
    <w:rsid w:val="00C10536"/>
    <w:rsid w:val="00C11107"/>
    <w:rsid w:val="00C1256E"/>
    <w:rsid w:val="00C12E4E"/>
    <w:rsid w:val="00C12E7A"/>
    <w:rsid w:val="00C135D2"/>
    <w:rsid w:val="00C13C71"/>
    <w:rsid w:val="00C14455"/>
    <w:rsid w:val="00C14963"/>
    <w:rsid w:val="00C15207"/>
    <w:rsid w:val="00C157C1"/>
    <w:rsid w:val="00C1588A"/>
    <w:rsid w:val="00C160A6"/>
    <w:rsid w:val="00C1736D"/>
    <w:rsid w:val="00C179E0"/>
    <w:rsid w:val="00C2037F"/>
    <w:rsid w:val="00C225E9"/>
    <w:rsid w:val="00C24661"/>
    <w:rsid w:val="00C24ACA"/>
    <w:rsid w:val="00C24D77"/>
    <w:rsid w:val="00C2592C"/>
    <w:rsid w:val="00C260FE"/>
    <w:rsid w:val="00C27C23"/>
    <w:rsid w:val="00C27CE0"/>
    <w:rsid w:val="00C30595"/>
    <w:rsid w:val="00C31749"/>
    <w:rsid w:val="00C32139"/>
    <w:rsid w:val="00C323C3"/>
    <w:rsid w:val="00C32E36"/>
    <w:rsid w:val="00C334B9"/>
    <w:rsid w:val="00C339E2"/>
    <w:rsid w:val="00C348F1"/>
    <w:rsid w:val="00C34CB6"/>
    <w:rsid w:val="00C34EE2"/>
    <w:rsid w:val="00C356B6"/>
    <w:rsid w:val="00C35CAB"/>
    <w:rsid w:val="00C3655D"/>
    <w:rsid w:val="00C365E7"/>
    <w:rsid w:val="00C36619"/>
    <w:rsid w:val="00C37DF2"/>
    <w:rsid w:val="00C4010E"/>
    <w:rsid w:val="00C40399"/>
    <w:rsid w:val="00C409BE"/>
    <w:rsid w:val="00C416A4"/>
    <w:rsid w:val="00C42226"/>
    <w:rsid w:val="00C43338"/>
    <w:rsid w:val="00C43A6D"/>
    <w:rsid w:val="00C44A7E"/>
    <w:rsid w:val="00C47393"/>
    <w:rsid w:val="00C47ED6"/>
    <w:rsid w:val="00C503BF"/>
    <w:rsid w:val="00C50486"/>
    <w:rsid w:val="00C512A6"/>
    <w:rsid w:val="00C51471"/>
    <w:rsid w:val="00C514AA"/>
    <w:rsid w:val="00C5185D"/>
    <w:rsid w:val="00C526F8"/>
    <w:rsid w:val="00C52F1F"/>
    <w:rsid w:val="00C5354E"/>
    <w:rsid w:val="00C53D31"/>
    <w:rsid w:val="00C544A5"/>
    <w:rsid w:val="00C54926"/>
    <w:rsid w:val="00C56668"/>
    <w:rsid w:val="00C56B9B"/>
    <w:rsid w:val="00C56BD1"/>
    <w:rsid w:val="00C56F47"/>
    <w:rsid w:val="00C604E7"/>
    <w:rsid w:val="00C6065F"/>
    <w:rsid w:val="00C60C6F"/>
    <w:rsid w:val="00C60EA8"/>
    <w:rsid w:val="00C612AA"/>
    <w:rsid w:val="00C61AD7"/>
    <w:rsid w:val="00C61CBE"/>
    <w:rsid w:val="00C61E39"/>
    <w:rsid w:val="00C62E27"/>
    <w:rsid w:val="00C63CC4"/>
    <w:rsid w:val="00C63DED"/>
    <w:rsid w:val="00C63F13"/>
    <w:rsid w:val="00C66967"/>
    <w:rsid w:val="00C670BE"/>
    <w:rsid w:val="00C70156"/>
    <w:rsid w:val="00C7022B"/>
    <w:rsid w:val="00C7092C"/>
    <w:rsid w:val="00C71224"/>
    <w:rsid w:val="00C714AD"/>
    <w:rsid w:val="00C718AB"/>
    <w:rsid w:val="00C7269B"/>
    <w:rsid w:val="00C73CD3"/>
    <w:rsid w:val="00C7517D"/>
    <w:rsid w:val="00C76303"/>
    <w:rsid w:val="00C767B5"/>
    <w:rsid w:val="00C76A4E"/>
    <w:rsid w:val="00C77BDC"/>
    <w:rsid w:val="00C80498"/>
    <w:rsid w:val="00C8069B"/>
    <w:rsid w:val="00C82F6A"/>
    <w:rsid w:val="00C831E9"/>
    <w:rsid w:val="00C853C6"/>
    <w:rsid w:val="00C85718"/>
    <w:rsid w:val="00C86C5A"/>
    <w:rsid w:val="00C92154"/>
    <w:rsid w:val="00C928E5"/>
    <w:rsid w:val="00C92986"/>
    <w:rsid w:val="00C929A9"/>
    <w:rsid w:val="00C9501C"/>
    <w:rsid w:val="00C964C3"/>
    <w:rsid w:val="00CA0CF3"/>
    <w:rsid w:val="00CA191E"/>
    <w:rsid w:val="00CA2339"/>
    <w:rsid w:val="00CA290D"/>
    <w:rsid w:val="00CA309C"/>
    <w:rsid w:val="00CA40A7"/>
    <w:rsid w:val="00CA5004"/>
    <w:rsid w:val="00CA510D"/>
    <w:rsid w:val="00CA5336"/>
    <w:rsid w:val="00CB015C"/>
    <w:rsid w:val="00CB180A"/>
    <w:rsid w:val="00CB1D11"/>
    <w:rsid w:val="00CB1ED0"/>
    <w:rsid w:val="00CB2190"/>
    <w:rsid w:val="00CB23FF"/>
    <w:rsid w:val="00CB368C"/>
    <w:rsid w:val="00CB3DAC"/>
    <w:rsid w:val="00CB4227"/>
    <w:rsid w:val="00CB51D6"/>
    <w:rsid w:val="00CB630B"/>
    <w:rsid w:val="00CB6ACB"/>
    <w:rsid w:val="00CB6F9F"/>
    <w:rsid w:val="00CB7867"/>
    <w:rsid w:val="00CB78AD"/>
    <w:rsid w:val="00CB792E"/>
    <w:rsid w:val="00CC03A9"/>
    <w:rsid w:val="00CC11A1"/>
    <w:rsid w:val="00CC1D67"/>
    <w:rsid w:val="00CC1F2A"/>
    <w:rsid w:val="00CC1F3D"/>
    <w:rsid w:val="00CC33D3"/>
    <w:rsid w:val="00CC359C"/>
    <w:rsid w:val="00CC39D4"/>
    <w:rsid w:val="00CC3D12"/>
    <w:rsid w:val="00CC432F"/>
    <w:rsid w:val="00CC4DB2"/>
    <w:rsid w:val="00CC527D"/>
    <w:rsid w:val="00CC629F"/>
    <w:rsid w:val="00CC63CE"/>
    <w:rsid w:val="00CC71E2"/>
    <w:rsid w:val="00CC75DE"/>
    <w:rsid w:val="00CD0112"/>
    <w:rsid w:val="00CD0FB2"/>
    <w:rsid w:val="00CD1414"/>
    <w:rsid w:val="00CD1FB3"/>
    <w:rsid w:val="00CD2665"/>
    <w:rsid w:val="00CD3761"/>
    <w:rsid w:val="00CD3A87"/>
    <w:rsid w:val="00CD40C9"/>
    <w:rsid w:val="00CD4150"/>
    <w:rsid w:val="00CD4DFF"/>
    <w:rsid w:val="00CD60CA"/>
    <w:rsid w:val="00CD703E"/>
    <w:rsid w:val="00CD7E34"/>
    <w:rsid w:val="00CE18CC"/>
    <w:rsid w:val="00CE2A07"/>
    <w:rsid w:val="00CE2C18"/>
    <w:rsid w:val="00CE3D62"/>
    <w:rsid w:val="00CE42CC"/>
    <w:rsid w:val="00CE5856"/>
    <w:rsid w:val="00CE5D93"/>
    <w:rsid w:val="00CE6368"/>
    <w:rsid w:val="00CE6BA5"/>
    <w:rsid w:val="00CE78C7"/>
    <w:rsid w:val="00CF14FA"/>
    <w:rsid w:val="00CF2C33"/>
    <w:rsid w:val="00CF335D"/>
    <w:rsid w:val="00CF3426"/>
    <w:rsid w:val="00CF3C95"/>
    <w:rsid w:val="00CF4BA4"/>
    <w:rsid w:val="00CF58E4"/>
    <w:rsid w:val="00CF59B2"/>
    <w:rsid w:val="00CF66F4"/>
    <w:rsid w:val="00D004A7"/>
    <w:rsid w:val="00D013A6"/>
    <w:rsid w:val="00D01EF5"/>
    <w:rsid w:val="00D03A72"/>
    <w:rsid w:val="00D04B38"/>
    <w:rsid w:val="00D054E4"/>
    <w:rsid w:val="00D05B21"/>
    <w:rsid w:val="00D06DFE"/>
    <w:rsid w:val="00D06F4B"/>
    <w:rsid w:val="00D07238"/>
    <w:rsid w:val="00D072C7"/>
    <w:rsid w:val="00D074DE"/>
    <w:rsid w:val="00D1007D"/>
    <w:rsid w:val="00D10A64"/>
    <w:rsid w:val="00D10CB8"/>
    <w:rsid w:val="00D13899"/>
    <w:rsid w:val="00D138B3"/>
    <w:rsid w:val="00D13F8F"/>
    <w:rsid w:val="00D148DB"/>
    <w:rsid w:val="00D1560E"/>
    <w:rsid w:val="00D164C1"/>
    <w:rsid w:val="00D172E1"/>
    <w:rsid w:val="00D17722"/>
    <w:rsid w:val="00D2095F"/>
    <w:rsid w:val="00D211C2"/>
    <w:rsid w:val="00D23B6F"/>
    <w:rsid w:val="00D246A1"/>
    <w:rsid w:val="00D24ACA"/>
    <w:rsid w:val="00D25EA2"/>
    <w:rsid w:val="00D26937"/>
    <w:rsid w:val="00D26D5F"/>
    <w:rsid w:val="00D27EA0"/>
    <w:rsid w:val="00D27F1E"/>
    <w:rsid w:val="00D31A79"/>
    <w:rsid w:val="00D3236C"/>
    <w:rsid w:val="00D32675"/>
    <w:rsid w:val="00D32ECA"/>
    <w:rsid w:val="00D33B55"/>
    <w:rsid w:val="00D33BD9"/>
    <w:rsid w:val="00D349DA"/>
    <w:rsid w:val="00D354B6"/>
    <w:rsid w:val="00D355E0"/>
    <w:rsid w:val="00D361A2"/>
    <w:rsid w:val="00D413F1"/>
    <w:rsid w:val="00D41B24"/>
    <w:rsid w:val="00D430CF"/>
    <w:rsid w:val="00D431B2"/>
    <w:rsid w:val="00D451B3"/>
    <w:rsid w:val="00D462C4"/>
    <w:rsid w:val="00D47DA3"/>
    <w:rsid w:val="00D50112"/>
    <w:rsid w:val="00D5012C"/>
    <w:rsid w:val="00D504E9"/>
    <w:rsid w:val="00D51304"/>
    <w:rsid w:val="00D51976"/>
    <w:rsid w:val="00D52C27"/>
    <w:rsid w:val="00D5373C"/>
    <w:rsid w:val="00D539F0"/>
    <w:rsid w:val="00D53ECC"/>
    <w:rsid w:val="00D54320"/>
    <w:rsid w:val="00D54D64"/>
    <w:rsid w:val="00D55B8C"/>
    <w:rsid w:val="00D57C54"/>
    <w:rsid w:val="00D6041F"/>
    <w:rsid w:val="00D60E76"/>
    <w:rsid w:val="00D616E0"/>
    <w:rsid w:val="00D63B3F"/>
    <w:rsid w:val="00D646BC"/>
    <w:rsid w:val="00D648CF"/>
    <w:rsid w:val="00D649D3"/>
    <w:rsid w:val="00D64FDF"/>
    <w:rsid w:val="00D65802"/>
    <w:rsid w:val="00D6717C"/>
    <w:rsid w:val="00D67BA7"/>
    <w:rsid w:val="00D715F9"/>
    <w:rsid w:val="00D71A5E"/>
    <w:rsid w:val="00D71CBA"/>
    <w:rsid w:val="00D72533"/>
    <w:rsid w:val="00D72883"/>
    <w:rsid w:val="00D73318"/>
    <w:rsid w:val="00D7483C"/>
    <w:rsid w:val="00D759BF"/>
    <w:rsid w:val="00D75C01"/>
    <w:rsid w:val="00D76E73"/>
    <w:rsid w:val="00D7793E"/>
    <w:rsid w:val="00D779FD"/>
    <w:rsid w:val="00D77AD3"/>
    <w:rsid w:val="00D77EEE"/>
    <w:rsid w:val="00D802A1"/>
    <w:rsid w:val="00D804CE"/>
    <w:rsid w:val="00D814B6"/>
    <w:rsid w:val="00D81B09"/>
    <w:rsid w:val="00D82B6D"/>
    <w:rsid w:val="00D83970"/>
    <w:rsid w:val="00D839B5"/>
    <w:rsid w:val="00D842B3"/>
    <w:rsid w:val="00D84E62"/>
    <w:rsid w:val="00D84F99"/>
    <w:rsid w:val="00D84FD0"/>
    <w:rsid w:val="00D8532F"/>
    <w:rsid w:val="00D853A6"/>
    <w:rsid w:val="00D85889"/>
    <w:rsid w:val="00D85EF4"/>
    <w:rsid w:val="00D8702E"/>
    <w:rsid w:val="00D873C7"/>
    <w:rsid w:val="00D87470"/>
    <w:rsid w:val="00D87BA6"/>
    <w:rsid w:val="00D87BE0"/>
    <w:rsid w:val="00D903A0"/>
    <w:rsid w:val="00D90B5B"/>
    <w:rsid w:val="00D93010"/>
    <w:rsid w:val="00D9448C"/>
    <w:rsid w:val="00D94550"/>
    <w:rsid w:val="00D94569"/>
    <w:rsid w:val="00D94DCC"/>
    <w:rsid w:val="00D95034"/>
    <w:rsid w:val="00D9597C"/>
    <w:rsid w:val="00D95A26"/>
    <w:rsid w:val="00D963A1"/>
    <w:rsid w:val="00DA0A3B"/>
    <w:rsid w:val="00DA0C77"/>
    <w:rsid w:val="00DA0D6A"/>
    <w:rsid w:val="00DA1438"/>
    <w:rsid w:val="00DA3669"/>
    <w:rsid w:val="00DA5513"/>
    <w:rsid w:val="00DA596C"/>
    <w:rsid w:val="00DA66F1"/>
    <w:rsid w:val="00DA6A07"/>
    <w:rsid w:val="00DB1936"/>
    <w:rsid w:val="00DB2BB7"/>
    <w:rsid w:val="00DB6FED"/>
    <w:rsid w:val="00DB7089"/>
    <w:rsid w:val="00DC1089"/>
    <w:rsid w:val="00DC172D"/>
    <w:rsid w:val="00DC3CE5"/>
    <w:rsid w:val="00DC550A"/>
    <w:rsid w:val="00DC558A"/>
    <w:rsid w:val="00DC705E"/>
    <w:rsid w:val="00DD1081"/>
    <w:rsid w:val="00DD1A5C"/>
    <w:rsid w:val="00DD248E"/>
    <w:rsid w:val="00DD285D"/>
    <w:rsid w:val="00DD32CF"/>
    <w:rsid w:val="00DD51A5"/>
    <w:rsid w:val="00DD522D"/>
    <w:rsid w:val="00DD5559"/>
    <w:rsid w:val="00DD5A26"/>
    <w:rsid w:val="00DD64C1"/>
    <w:rsid w:val="00DD6556"/>
    <w:rsid w:val="00DD666F"/>
    <w:rsid w:val="00DD6848"/>
    <w:rsid w:val="00DD68A5"/>
    <w:rsid w:val="00DD71E4"/>
    <w:rsid w:val="00DD72E3"/>
    <w:rsid w:val="00DE0A51"/>
    <w:rsid w:val="00DE232F"/>
    <w:rsid w:val="00DE282E"/>
    <w:rsid w:val="00DE2FA8"/>
    <w:rsid w:val="00DE34B6"/>
    <w:rsid w:val="00DE4003"/>
    <w:rsid w:val="00DE4EAF"/>
    <w:rsid w:val="00DE51DF"/>
    <w:rsid w:val="00DE5A23"/>
    <w:rsid w:val="00DE5EC4"/>
    <w:rsid w:val="00DE659E"/>
    <w:rsid w:val="00DF0D06"/>
    <w:rsid w:val="00DF0D3C"/>
    <w:rsid w:val="00DF1783"/>
    <w:rsid w:val="00DF28A6"/>
    <w:rsid w:val="00DF29D0"/>
    <w:rsid w:val="00DF2E15"/>
    <w:rsid w:val="00DF37E7"/>
    <w:rsid w:val="00DF39BE"/>
    <w:rsid w:val="00DF3C84"/>
    <w:rsid w:val="00DF6457"/>
    <w:rsid w:val="00DF71AD"/>
    <w:rsid w:val="00DF77F1"/>
    <w:rsid w:val="00DF7830"/>
    <w:rsid w:val="00E00863"/>
    <w:rsid w:val="00E00A18"/>
    <w:rsid w:val="00E00C04"/>
    <w:rsid w:val="00E00F3F"/>
    <w:rsid w:val="00E01429"/>
    <w:rsid w:val="00E018FA"/>
    <w:rsid w:val="00E028F3"/>
    <w:rsid w:val="00E02957"/>
    <w:rsid w:val="00E0308E"/>
    <w:rsid w:val="00E037C7"/>
    <w:rsid w:val="00E03F36"/>
    <w:rsid w:val="00E04628"/>
    <w:rsid w:val="00E05B41"/>
    <w:rsid w:val="00E0691A"/>
    <w:rsid w:val="00E10153"/>
    <w:rsid w:val="00E10ADC"/>
    <w:rsid w:val="00E126C9"/>
    <w:rsid w:val="00E13599"/>
    <w:rsid w:val="00E147A8"/>
    <w:rsid w:val="00E14E87"/>
    <w:rsid w:val="00E15570"/>
    <w:rsid w:val="00E1734F"/>
    <w:rsid w:val="00E21CC2"/>
    <w:rsid w:val="00E226AE"/>
    <w:rsid w:val="00E2354D"/>
    <w:rsid w:val="00E25779"/>
    <w:rsid w:val="00E26DF8"/>
    <w:rsid w:val="00E275B8"/>
    <w:rsid w:val="00E27E3A"/>
    <w:rsid w:val="00E30661"/>
    <w:rsid w:val="00E306BA"/>
    <w:rsid w:val="00E30C60"/>
    <w:rsid w:val="00E31A87"/>
    <w:rsid w:val="00E322DE"/>
    <w:rsid w:val="00E3273E"/>
    <w:rsid w:val="00E32884"/>
    <w:rsid w:val="00E35599"/>
    <w:rsid w:val="00E36437"/>
    <w:rsid w:val="00E366D8"/>
    <w:rsid w:val="00E36CDF"/>
    <w:rsid w:val="00E36D0B"/>
    <w:rsid w:val="00E36F98"/>
    <w:rsid w:val="00E36FAA"/>
    <w:rsid w:val="00E37CCE"/>
    <w:rsid w:val="00E4114F"/>
    <w:rsid w:val="00E42152"/>
    <w:rsid w:val="00E43240"/>
    <w:rsid w:val="00E4365E"/>
    <w:rsid w:val="00E43C07"/>
    <w:rsid w:val="00E45310"/>
    <w:rsid w:val="00E470ED"/>
    <w:rsid w:val="00E4783B"/>
    <w:rsid w:val="00E50604"/>
    <w:rsid w:val="00E508ED"/>
    <w:rsid w:val="00E5101C"/>
    <w:rsid w:val="00E517B7"/>
    <w:rsid w:val="00E5352D"/>
    <w:rsid w:val="00E53793"/>
    <w:rsid w:val="00E53FAE"/>
    <w:rsid w:val="00E54672"/>
    <w:rsid w:val="00E5489E"/>
    <w:rsid w:val="00E549F2"/>
    <w:rsid w:val="00E55736"/>
    <w:rsid w:val="00E55BF5"/>
    <w:rsid w:val="00E55E5F"/>
    <w:rsid w:val="00E563B4"/>
    <w:rsid w:val="00E56C3F"/>
    <w:rsid w:val="00E5734D"/>
    <w:rsid w:val="00E5742A"/>
    <w:rsid w:val="00E5782A"/>
    <w:rsid w:val="00E60110"/>
    <w:rsid w:val="00E60112"/>
    <w:rsid w:val="00E616A7"/>
    <w:rsid w:val="00E62E06"/>
    <w:rsid w:val="00E66516"/>
    <w:rsid w:val="00E667F8"/>
    <w:rsid w:val="00E67E85"/>
    <w:rsid w:val="00E70214"/>
    <w:rsid w:val="00E70215"/>
    <w:rsid w:val="00E7083C"/>
    <w:rsid w:val="00E71164"/>
    <w:rsid w:val="00E71B15"/>
    <w:rsid w:val="00E7227E"/>
    <w:rsid w:val="00E72407"/>
    <w:rsid w:val="00E7276F"/>
    <w:rsid w:val="00E739EB"/>
    <w:rsid w:val="00E73A94"/>
    <w:rsid w:val="00E7463D"/>
    <w:rsid w:val="00E750A9"/>
    <w:rsid w:val="00E82745"/>
    <w:rsid w:val="00E846FB"/>
    <w:rsid w:val="00E85B24"/>
    <w:rsid w:val="00E864A0"/>
    <w:rsid w:val="00E91C26"/>
    <w:rsid w:val="00E92B35"/>
    <w:rsid w:val="00E93DFF"/>
    <w:rsid w:val="00E94086"/>
    <w:rsid w:val="00E9428F"/>
    <w:rsid w:val="00E95015"/>
    <w:rsid w:val="00E95D7D"/>
    <w:rsid w:val="00E96388"/>
    <w:rsid w:val="00E963C3"/>
    <w:rsid w:val="00E96AF5"/>
    <w:rsid w:val="00E96C23"/>
    <w:rsid w:val="00E97620"/>
    <w:rsid w:val="00E97A9B"/>
    <w:rsid w:val="00EA087D"/>
    <w:rsid w:val="00EA1850"/>
    <w:rsid w:val="00EA1B80"/>
    <w:rsid w:val="00EA2B42"/>
    <w:rsid w:val="00EA32BB"/>
    <w:rsid w:val="00EA34E7"/>
    <w:rsid w:val="00EA4F63"/>
    <w:rsid w:val="00EA57A7"/>
    <w:rsid w:val="00EA70D3"/>
    <w:rsid w:val="00EA749D"/>
    <w:rsid w:val="00EA7D98"/>
    <w:rsid w:val="00EB0981"/>
    <w:rsid w:val="00EB0B4E"/>
    <w:rsid w:val="00EB0DF8"/>
    <w:rsid w:val="00EB2600"/>
    <w:rsid w:val="00EB273E"/>
    <w:rsid w:val="00EB4106"/>
    <w:rsid w:val="00EB43DB"/>
    <w:rsid w:val="00EB4CFB"/>
    <w:rsid w:val="00EB6020"/>
    <w:rsid w:val="00EB6430"/>
    <w:rsid w:val="00EB6658"/>
    <w:rsid w:val="00EB7C47"/>
    <w:rsid w:val="00EC0486"/>
    <w:rsid w:val="00EC2E02"/>
    <w:rsid w:val="00EC5A73"/>
    <w:rsid w:val="00EC6175"/>
    <w:rsid w:val="00EC632B"/>
    <w:rsid w:val="00EC709C"/>
    <w:rsid w:val="00EC72AA"/>
    <w:rsid w:val="00EC7638"/>
    <w:rsid w:val="00EC7817"/>
    <w:rsid w:val="00ED00E4"/>
    <w:rsid w:val="00ED0492"/>
    <w:rsid w:val="00ED09DD"/>
    <w:rsid w:val="00ED1178"/>
    <w:rsid w:val="00ED1470"/>
    <w:rsid w:val="00ED1AD2"/>
    <w:rsid w:val="00ED1BDE"/>
    <w:rsid w:val="00ED4727"/>
    <w:rsid w:val="00ED50EB"/>
    <w:rsid w:val="00ED7384"/>
    <w:rsid w:val="00EE0410"/>
    <w:rsid w:val="00EE0708"/>
    <w:rsid w:val="00EE2259"/>
    <w:rsid w:val="00EE2E46"/>
    <w:rsid w:val="00EE4503"/>
    <w:rsid w:val="00EE4672"/>
    <w:rsid w:val="00EE4F35"/>
    <w:rsid w:val="00EE62B3"/>
    <w:rsid w:val="00EF03BF"/>
    <w:rsid w:val="00EF0628"/>
    <w:rsid w:val="00EF0B17"/>
    <w:rsid w:val="00EF104F"/>
    <w:rsid w:val="00EF12C9"/>
    <w:rsid w:val="00EF15DC"/>
    <w:rsid w:val="00EF18A5"/>
    <w:rsid w:val="00EF3294"/>
    <w:rsid w:val="00EF3B35"/>
    <w:rsid w:val="00EF4711"/>
    <w:rsid w:val="00EF5313"/>
    <w:rsid w:val="00EF5665"/>
    <w:rsid w:val="00EF5A4B"/>
    <w:rsid w:val="00EF738A"/>
    <w:rsid w:val="00F00395"/>
    <w:rsid w:val="00F014CB"/>
    <w:rsid w:val="00F021A8"/>
    <w:rsid w:val="00F027F6"/>
    <w:rsid w:val="00F035A1"/>
    <w:rsid w:val="00F0527B"/>
    <w:rsid w:val="00F05B90"/>
    <w:rsid w:val="00F07740"/>
    <w:rsid w:val="00F07F32"/>
    <w:rsid w:val="00F13132"/>
    <w:rsid w:val="00F14EC9"/>
    <w:rsid w:val="00F15674"/>
    <w:rsid w:val="00F15DE8"/>
    <w:rsid w:val="00F16341"/>
    <w:rsid w:val="00F166D2"/>
    <w:rsid w:val="00F176B8"/>
    <w:rsid w:val="00F20347"/>
    <w:rsid w:val="00F212F8"/>
    <w:rsid w:val="00F21736"/>
    <w:rsid w:val="00F21A88"/>
    <w:rsid w:val="00F21AB6"/>
    <w:rsid w:val="00F22C1A"/>
    <w:rsid w:val="00F24013"/>
    <w:rsid w:val="00F247EB"/>
    <w:rsid w:val="00F24E41"/>
    <w:rsid w:val="00F25F56"/>
    <w:rsid w:val="00F266E5"/>
    <w:rsid w:val="00F266F0"/>
    <w:rsid w:val="00F27807"/>
    <w:rsid w:val="00F27B5E"/>
    <w:rsid w:val="00F31A00"/>
    <w:rsid w:val="00F32975"/>
    <w:rsid w:val="00F32ACC"/>
    <w:rsid w:val="00F34307"/>
    <w:rsid w:val="00F35223"/>
    <w:rsid w:val="00F3688D"/>
    <w:rsid w:val="00F37E0F"/>
    <w:rsid w:val="00F37EBF"/>
    <w:rsid w:val="00F4146B"/>
    <w:rsid w:val="00F41AC0"/>
    <w:rsid w:val="00F41F62"/>
    <w:rsid w:val="00F427AF"/>
    <w:rsid w:val="00F42F54"/>
    <w:rsid w:val="00F43222"/>
    <w:rsid w:val="00F4378C"/>
    <w:rsid w:val="00F4393D"/>
    <w:rsid w:val="00F43C93"/>
    <w:rsid w:val="00F45534"/>
    <w:rsid w:val="00F45E40"/>
    <w:rsid w:val="00F46905"/>
    <w:rsid w:val="00F46D3F"/>
    <w:rsid w:val="00F47289"/>
    <w:rsid w:val="00F47C52"/>
    <w:rsid w:val="00F5080A"/>
    <w:rsid w:val="00F50871"/>
    <w:rsid w:val="00F50A13"/>
    <w:rsid w:val="00F511F7"/>
    <w:rsid w:val="00F5122F"/>
    <w:rsid w:val="00F5175C"/>
    <w:rsid w:val="00F52B77"/>
    <w:rsid w:val="00F54006"/>
    <w:rsid w:val="00F54518"/>
    <w:rsid w:val="00F549CA"/>
    <w:rsid w:val="00F555E0"/>
    <w:rsid w:val="00F5585E"/>
    <w:rsid w:val="00F56F6D"/>
    <w:rsid w:val="00F57A8A"/>
    <w:rsid w:val="00F60BF1"/>
    <w:rsid w:val="00F60F03"/>
    <w:rsid w:val="00F60FBF"/>
    <w:rsid w:val="00F60FF6"/>
    <w:rsid w:val="00F61441"/>
    <w:rsid w:val="00F61F2A"/>
    <w:rsid w:val="00F62207"/>
    <w:rsid w:val="00F63477"/>
    <w:rsid w:val="00F6369C"/>
    <w:rsid w:val="00F6528F"/>
    <w:rsid w:val="00F652CA"/>
    <w:rsid w:val="00F654B8"/>
    <w:rsid w:val="00F657E1"/>
    <w:rsid w:val="00F65818"/>
    <w:rsid w:val="00F65ACE"/>
    <w:rsid w:val="00F66600"/>
    <w:rsid w:val="00F70981"/>
    <w:rsid w:val="00F70E53"/>
    <w:rsid w:val="00F70FCC"/>
    <w:rsid w:val="00F71F6A"/>
    <w:rsid w:val="00F725EF"/>
    <w:rsid w:val="00F728A4"/>
    <w:rsid w:val="00F73500"/>
    <w:rsid w:val="00F74065"/>
    <w:rsid w:val="00F743D4"/>
    <w:rsid w:val="00F74A12"/>
    <w:rsid w:val="00F74F3A"/>
    <w:rsid w:val="00F75441"/>
    <w:rsid w:val="00F7767A"/>
    <w:rsid w:val="00F80022"/>
    <w:rsid w:val="00F80535"/>
    <w:rsid w:val="00F80FB6"/>
    <w:rsid w:val="00F817E3"/>
    <w:rsid w:val="00F817F8"/>
    <w:rsid w:val="00F818C6"/>
    <w:rsid w:val="00F81DE8"/>
    <w:rsid w:val="00F82C20"/>
    <w:rsid w:val="00F83A2B"/>
    <w:rsid w:val="00F8513C"/>
    <w:rsid w:val="00F85C70"/>
    <w:rsid w:val="00F86561"/>
    <w:rsid w:val="00F908B9"/>
    <w:rsid w:val="00F91346"/>
    <w:rsid w:val="00F91C8A"/>
    <w:rsid w:val="00F92A79"/>
    <w:rsid w:val="00F939B8"/>
    <w:rsid w:val="00F94180"/>
    <w:rsid w:val="00F9552B"/>
    <w:rsid w:val="00F95863"/>
    <w:rsid w:val="00F95AAB"/>
    <w:rsid w:val="00F95C25"/>
    <w:rsid w:val="00F95C6B"/>
    <w:rsid w:val="00F96F92"/>
    <w:rsid w:val="00F96FF8"/>
    <w:rsid w:val="00F97B75"/>
    <w:rsid w:val="00FA0562"/>
    <w:rsid w:val="00FA05F0"/>
    <w:rsid w:val="00FA1082"/>
    <w:rsid w:val="00FA121C"/>
    <w:rsid w:val="00FA15A9"/>
    <w:rsid w:val="00FA2CE0"/>
    <w:rsid w:val="00FA2DC1"/>
    <w:rsid w:val="00FA34A5"/>
    <w:rsid w:val="00FA41BE"/>
    <w:rsid w:val="00FA4360"/>
    <w:rsid w:val="00FA5ECC"/>
    <w:rsid w:val="00FA6079"/>
    <w:rsid w:val="00FA62FB"/>
    <w:rsid w:val="00FA6C9A"/>
    <w:rsid w:val="00FA7AD9"/>
    <w:rsid w:val="00FA7BF7"/>
    <w:rsid w:val="00FA7D10"/>
    <w:rsid w:val="00FB011B"/>
    <w:rsid w:val="00FB04E4"/>
    <w:rsid w:val="00FB153C"/>
    <w:rsid w:val="00FB1725"/>
    <w:rsid w:val="00FB1962"/>
    <w:rsid w:val="00FB1A54"/>
    <w:rsid w:val="00FB3A01"/>
    <w:rsid w:val="00FB44BF"/>
    <w:rsid w:val="00FB4663"/>
    <w:rsid w:val="00FB4893"/>
    <w:rsid w:val="00FB75A9"/>
    <w:rsid w:val="00FB7822"/>
    <w:rsid w:val="00FB7CC0"/>
    <w:rsid w:val="00FC04E9"/>
    <w:rsid w:val="00FC090F"/>
    <w:rsid w:val="00FC1307"/>
    <w:rsid w:val="00FC2654"/>
    <w:rsid w:val="00FC26BE"/>
    <w:rsid w:val="00FC3BAE"/>
    <w:rsid w:val="00FC45D6"/>
    <w:rsid w:val="00FC4DCD"/>
    <w:rsid w:val="00FC532A"/>
    <w:rsid w:val="00FC69C0"/>
    <w:rsid w:val="00FD1482"/>
    <w:rsid w:val="00FD3725"/>
    <w:rsid w:val="00FD3781"/>
    <w:rsid w:val="00FD41A4"/>
    <w:rsid w:val="00FD5238"/>
    <w:rsid w:val="00FD5F4D"/>
    <w:rsid w:val="00FD7744"/>
    <w:rsid w:val="00FD7C4E"/>
    <w:rsid w:val="00FE189E"/>
    <w:rsid w:val="00FE3CCC"/>
    <w:rsid w:val="00FE4367"/>
    <w:rsid w:val="00FE461B"/>
    <w:rsid w:val="00FE4EBB"/>
    <w:rsid w:val="00FE55CF"/>
    <w:rsid w:val="00FE6E06"/>
    <w:rsid w:val="00FE73B3"/>
    <w:rsid w:val="00FF0355"/>
    <w:rsid w:val="00FF08EB"/>
    <w:rsid w:val="00FF09C2"/>
    <w:rsid w:val="00FF0B45"/>
    <w:rsid w:val="00FF20ED"/>
    <w:rsid w:val="00FF2AFC"/>
    <w:rsid w:val="00FF3971"/>
    <w:rsid w:val="00FF459F"/>
    <w:rsid w:val="00FF46BF"/>
    <w:rsid w:val="00FF644C"/>
    <w:rsid w:val="00FF6F8F"/>
    <w:rsid w:val="00FF764F"/>
    <w:rsid w:val="00FF79F0"/>
    <w:rsid w:val="01624B0B"/>
    <w:rsid w:val="021F4804"/>
    <w:rsid w:val="0363C499"/>
    <w:rsid w:val="039441B9"/>
    <w:rsid w:val="03E36C32"/>
    <w:rsid w:val="03E65005"/>
    <w:rsid w:val="053BB1FD"/>
    <w:rsid w:val="06C9364B"/>
    <w:rsid w:val="06EB6E26"/>
    <w:rsid w:val="0855F82C"/>
    <w:rsid w:val="0CB709F0"/>
    <w:rsid w:val="0CE96EDF"/>
    <w:rsid w:val="10F28424"/>
    <w:rsid w:val="11D9C5B8"/>
    <w:rsid w:val="12E5A638"/>
    <w:rsid w:val="15C9BE85"/>
    <w:rsid w:val="169CEF60"/>
    <w:rsid w:val="16F76F49"/>
    <w:rsid w:val="177D241A"/>
    <w:rsid w:val="192503E5"/>
    <w:rsid w:val="1B66FFA4"/>
    <w:rsid w:val="1EBF3484"/>
    <w:rsid w:val="200A84B1"/>
    <w:rsid w:val="2042C2F4"/>
    <w:rsid w:val="21D4AF66"/>
    <w:rsid w:val="2224647B"/>
    <w:rsid w:val="22CF01A0"/>
    <w:rsid w:val="23D0B21F"/>
    <w:rsid w:val="24124F0F"/>
    <w:rsid w:val="251DE01B"/>
    <w:rsid w:val="25978667"/>
    <w:rsid w:val="27765823"/>
    <w:rsid w:val="2AC7A9ED"/>
    <w:rsid w:val="2C0C3B50"/>
    <w:rsid w:val="2D15163E"/>
    <w:rsid w:val="2D7AC62B"/>
    <w:rsid w:val="2DDB7FC5"/>
    <w:rsid w:val="2E3D8F8D"/>
    <w:rsid w:val="2F803AA8"/>
    <w:rsid w:val="3079F010"/>
    <w:rsid w:val="3172355E"/>
    <w:rsid w:val="3200F414"/>
    <w:rsid w:val="32927A22"/>
    <w:rsid w:val="32F9A0A6"/>
    <w:rsid w:val="333CF1A4"/>
    <w:rsid w:val="33A8842B"/>
    <w:rsid w:val="33D1D64B"/>
    <w:rsid w:val="349F9775"/>
    <w:rsid w:val="3511691C"/>
    <w:rsid w:val="353D893B"/>
    <w:rsid w:val="37BA4170"/>
    <w:rsid w:val="386A8FC9"/>
    <w:rsid w:val="39B19DFA"/>
    <w:rsid w:val="3A3CCFC9"/>
    <w:rsid w:val="3AF187A1"/>
    <w:rsid w:val="3BB2D4F6"/>
    <w:rsid w:val="3C2A6943"/>
    <w:rsid w:val="3C656FD6"/>
    <w:rsid w:val="3CD2DB58"/>
    <w:rsid w:val="3EE2CA8B"/>
    <w:rsid w:val="4163ADBD"/>
    <w:rsid w:val="42CB5103"/>
    <w:rsid w:val="42FBC906"/>
    <w:rsid w:val="43CFB755"/>
    <w:rsid w:val="44C45698"/>
    <w:rsid w:val="47393798"/>
    <w:rsid w:val="48613F05"/>
    <w:rsid w:val="4B94529A"/>
    <w:rsid w:val="4BAF7AFF"/>
    <w:rsid w:val="4C034A29"/>
    <w:rsid w:val="4C8D3DB6"/>
    <w:rsid w:val="4CB5D97E"/>
    <w:rsid w:val="4E521B1D"/>
    <w:rsid w:val="51EB6700"/>
    <w:rsid w:val="51FACE24"/>
    <w:rsid w:val="530815D7"/>
    <w:rsid w:val="541911CA"/>
    <w:rsid w:val="55227AE2"/>
    <w:rsid w:val="560630F3"/>
    <w:rsid w:val="5616DD44"/>
    <w:rsid w:val="5D8320F0"/>
    <w:rsid w:val="5E4432E3"/>
    <w:rsid w:val="5EE8339A"/>
    <w:rsid w:val="5FD8DB30"/>
    <w:rsid w:val="6066D4FD"/>
    <w:rsid w:val="61822A09"/>
    <w:rsid w:val="641D951B"/>
    <w:rsid w:val="65E02C8E"/>
    <w:rsid w:val="66207905"/>
    <w:rsid w:val="67FF2A79"/>
    <w:rsid w:val="6802AB46"/>
    <w:rsid w:val="6A2A6230"/>
    <w:rsid w:val="6A6568C3"/>
    <w:rsid w:val="6B6931A2"/>
    <w:rsid w:val="6B6D5F7C"/>
    <w:rsid w:val="6DF836C7"/>
    <w:rsid w:val="6E7A01FB"/>
    <w:rsid w:val="6EE4D306"/>
    <w:rsid w:val="6EEB2C23"/>
    <w:rsid w:val="6F2B5D23"/>
    <w:rsid w:val="6F556030"/>
    <w:rsid w:val="71B8F1D7"/>
    <w:rsid w:val="71E9E78C"/>
    <w:rsid w:val="75B9C67B"/>
    <w:rsid w:val="76770037"/>
    <w:rsid w:val="7720A8EC"/>
    <w:rsid w:val="789C8BA5"/>
    <w:rsid w:val="799D97F8"/>
    <w:rsid w:val="7A1ED99A"/>
    <w:rsid w:val="7B89F969"/>
    <w:rsid w:val="7C3F0594"/>
    <w:rsid w:val="7C4AE086"/>
    <w:rsid w:val="7C83F821"/>
    <w:rsid w:val="7E577C17"/>
    <w:rsid w:val="7EB0C9ED"/>
    <w:rsid w:val="7F2B1154"/>
    <w:rsid w:val="7F870A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4359F"/>
  <w15:docId w15:val="{FEB5934D-E4AD-4EC1-B002-EC15E7F1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link w:val="ExpSectionText1Char"/>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uiPriority w:val="59"/>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uiPriority w:val="99"/>
    <w:semiHidden/>
    <w:rsid w:val="00A277A6"/>
    <w:rPr>
      <w:sz w:val="16"/>
      <w:szCs w:val="16"/>
    </w:rPr>
  </w:style>
  <w:style w:type="paragraph" w:styleId="CommentText">
    <w:name w:val="annotation text"/>
    <w:basedOn w:val="Normal"/>
    <w:link w:val="CommentTextChar"/>
    <w:uiPriority w:val="99"/>
    <w:rsid w:val="00A277A6"/>
    <w:rPr>
      <w:sz w:val="20"/>
      <w:szCs w:val="20"/>
    </w:rPr>
  </w:style>
  <w:style w:type="character" w:customStyle="1" w:styleId="CommentTextChar">
    <w:name w:val="Comment Text Char"/>
    <w:basedOn w:val="DefaultParagraphFont"/>
    <w:link w:val="CommentText"/>
    <w:uiPriority w:val="99"/>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06698B"/>
    <w:pPr>
      <w:tabs>
        <w:tab w:val="center" w:pos="4513"/>
        <w:tab w:val="right" w:pos="9026"/>
      </w:tabs>
    </w:pPr>
  </w:style>
  <w:style w:type="character" w:customStyle="1" w:styleId="HeaderChar">
    <w:name w:val="Header Char"/>
    <w:basedOn w:val="DefaultParagraphFont"/>
    <w:link w:val="Header"/>
    <w:uiPriority w:val="99"/>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character" w:customStyle="1" w:styleId="ExpSectionText1Char">
    <w:name w:val="ExpSectionText(1) Char"/>
    <w:basedOn w:val="DefaultParagraphFont"/>
    <w:link w:val="ExpSectionText1"/>
    <w:rsid w:val="000044DA"/>
    <w:rPr>
      <w:rFonts w:ascii="Times New Roman" w:eastAsia="Times New Roman" w:hAnsi="Times New Roman"/>
      <w:sz w:val="22"/>
      <w:lang w:val="en-US" w:eastAsia="en-US"/>
    </w:rPr>
  </w:style>
  <w:style w:type="paragraph" w:styleId="BodyTextIndent2">
    <w:name w:val="Body Text Indent 2"/>
    <w:basedOn w:val="Normal"/>
    <w:link w:val="BodyTextIndent2Char"/>
    <w:uiPriority w:val="99"/>
    <w:semiHidden/>
    <w:unhideWhenUsed/>
    <w:rsid w:val="004C15D9"/>
    <w:pPr>
      <w:spacing w:after="120" w:line="480" w:lineRule="auto"/>
      <w:ind w:left="283"/>
    </w:pPr>
  </w:style>
  <w:style w:type="character" w:customStyle="1" w:styleId="BodyTextIndent2Char">
    <w:name w:val="Body Text Indent 2 Char"/>
    <w:basedOn w:val="DefaultParagraphFont"/>
    <w:link w:val="BodyTextIndent2"/>
    <w:uiPriority w:val="99"/>
    <w:semiHidden/>
    <w:rsid w:val="004C15D9"/>
    <w:rPr>
      <w:rFonts w:ascii="Times New Roman" w:eastAsia="Times New Roman" w:hAnsi="Times New Roman"/>
      <w:sz w:val="24"/>
      <w:szCs w:val="24"/>
      <w:lang w:val="en-US" w:eastAsia="en-US"/>
    </w:rPr>
  </w:style>
  <w:style w:type="paragraph" w:customStyle="1" w:styleId="SectionHeading">
    <w:name w:val="SectionHeading"/>
    <w:basedOn w:val="Normal"/>
    <w:next w:val="Normal"/>
    <w:link w:val="SectionHeadingChar"/>
    <w:rsid w:val="004C15D9"/>
    <w:pPr>
      <w:keepNext/>
      <w:keepLines/>
      <w:spacing w:before="240"/>
    </w:pPr>
    <w:rPr>
      <w:b/>
      <w:sz w:val="26"/>
      <w:szCs w:val="20"/>
      <w:lang w:val="en-GB"/>
    </w:rPr>
  </w:style>
  <w:style w:type="character" w:customStyle="1" w:styleId="SectionHeadingChar">
    <w:name w:val="SectionHeading Char"/>
    <w:basedOn w:val="DefaultParagraphFont"/>
    <w:link w:val="SectionHeading"/>
    <w:rsid w:val="004C15D9"/>
    <w:rPr>
      <w:rFonts w:ascii="Times New Roman" w:eastAsia="Times New Roman" w:hAnsi="Times New Roman"/>
      <w:b/>
      <w:sz w:val="26"/>
      <w:lang w:val="en-GB" w:eastAsia="en-US"/>
    </w:rPr>
  </w:style>
  <w:style w:type="paragraph" w:customStyle="1" w:styleId="ContentinTable">
    <w:name w:val="Content in Table"/>
    <w:basedOn w:val="Normal"/>
    <w:uiPriority w:val="99"/>
    <w:qFormat/>
    <w:rsid w:val="00CF66F4"/>
    <w:pPr>
      <w:autoSpaceDE w:val="0"/>
      <w:autoSpaceDN w:val="0"/>
      <w:spacing w:before="120" w:after="240" w:line="276" w:lineRule="auto"/>
      <w:ind w:right="57"/>
      <w:jc w:val="both"/>
    </w:pPr>
    <w:rPr>
      <w:rFonts w:eastAsiaTheme="minorHAnsi"/>
      <w:sz w:val="28"/>
      <w:szCs w:val="28"/>
      <w:lang w:val="en-SG"/>
    </w:rPr>
  </w:style>
  <w:style w:type="character" w:customStyle="1" w:styleId="s12">
    <w:name w:val="s12"/>
    <w:basedOn w:val="DefaultParagraphFont"/>
    <w:rsid w:val="007F0BB5"/>
  </w:style>
  <w:style w:type="character" w:customStyle="1" w:styleId="s11">
    <w:name w:val="s11"/>
    <w:basedOn w:val="DefaultParagraphFont"/>
    <w:rsid w:val="007F0BB5"/>
  </w:style>
  <w:style w:type="paragraph" w:customStyle="1" w:styleId="s10">
    <w:name w:val="s10"/>
    <w:basedOn w:val="Normal"/>
    <w:rsid w:val="007753B1"/>
    <w:pPr>
      <w:spacing w:before="100" w:beforeAutospacing="1" w:after="100" w:afterAutospacing="1"/>
    </w:pPr>
    <w:rPr>
      <w:rFonts w:eastAsiaTheme="minorHAnsi"/>
      <w:lang w:val="en-SG" w:eastAsia="en-SG"/>
    </w:rPr>
  </w:style>
  <w:style w:type="character" w:customStyle="1" w:styleId="s7">
    <w:name w:val="s7"/>
    <w:basedOn w:val="DefaultParagraphFont"/>
    <w:rsid w:val="007753B1"/>
  </w:style>
  <w:style w:type="paragraph" w:customStyle="1" w:styleId="Am1SectionText1">
    <w:name w:val="Am1SectionText(1)"/>
    <w:basedOn w:val="Normal"/>
    <w:rsid w:val="00882A19"/>
    <w:pPr>
      <w:spacing w:before="120"/>
      <w:ind w:left="475" w:firstLine="144"/>
      <w:jc w:val="both"/>
    </w:pPr>
    <w:rPr>
      <w:sz w:val="26"/>
      <w:szCs w:val="20"/>
      <w:lang w:val="en-GB"/>
    </w:rPr>
  </w:style>
  <w:style w:type="paragraph" w:customStyle="1" w:styleId="SectionText1">
    <w:name w:val="SectionText(1)"/>
    <w:basedOn w:val="Normal"/>
    <w:link w:val="SectionText1Char"/>
    <w:rsid w:val="00882A19"/>
    <w:pPr>
      <w:spacing w:before="120"/>
      <w:ind w:firstLine="144"/>
      <w:jc w:val="both"/>
    </w:pPr>
    <w:rPr>
      <w:sz w:val="26"/>
      <w:szCs w:val="20"/>
      <w:lang w:val="en-GB"/>
    </w:rPr>
  </w:style>
  <w:style w:type="character" w:customStyle="1" w:styleId="SectionText1Char">
    <w:name w:val="SectionText(1) Char"/>
    <w:basedOn w:val="DefaultParagraphFont"/>
    <w:link w:val="SectionText1"/>
    <w:rsid w:val="00882A19"/>
    <w:rPr>
      <w:rFonts w:ascii="Times New Roman" w:eastAsia="Times New Roman" w:hAnsi="Times New Roman"/>
      <w:sz w:val="26"/>
      <w:lang w:val="en-GB" w:eastAsia="en-US"/>
    </w:rPr>
  </w:style>
  <w:style w:type="paragraph" w:styleId="BodyTextIndent">
    <w:name w:val="Body Text Indent"/>
    <w:basedOn w:val="Normal"/>
    <w:link w:val="BodyTextIndentChar"/>
    <w:rsid w:val="00950B53"/>
    <w:pPr>
      <w:tabs>
        <w:tab w:val="left" w:pos="360"/>
      </w:tabs>
      <w:ind w:left="360" w:hanging="360"/>
    </w:pPr>
    <w:rPr>
      <w:sz w:val="26"/>
      <w:szCs w:val="20"/>
      <w:lang w:val="en-GB"/>
    </w:rPr>
  </w:style>
  <w:style w:type="character" w:customStyle="1" w:styleId="BodyTextIndentChar">
    <w:name w:val="Body Text Indent Char"/>
    <w:basedOn w:val="DefaultParagraphFont"/>
    <w:link w:val="BodyTextIndent"/>
    <w:rsid w:val="00950B53"/>
    <w:rPr>
      <w:rFonts w:ascii="Times New Roman" w:eastAsia="Times New Roman" w:hAnsi="Times New Roman"/>
      <w:sz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936">
      <w:bodyDiv w:val="1"/>
      <w:marLeft w:val="0"/>
      <w:marRight w:val="0"/>
      <w:marTop w:val="0"/>
      <w:marBottom w:val="0"/>
      <w:divBdr>
        <w:top w:val="none" w:sz="0" w:space="0" w:color="auto"/>
        <w:left w:val="none" w:sz="0" w:space="0" w:color="auto"/>
        <w:bottom w:val="none" w:sz="0" w:space="0" w:color="auto"/>
        <w:right w:val="none" w:sz="0" w:space="0" w:color="auto"/>
      </w:divBdr>
    </w:div>
    <w:div w:id="79765677">
      <w:bodyDiv w:val="1"/>
      <w:marLeft w:val="0"/>
      <w:marRight w:val="0"/>
      <w:marTop w:val="0"/>
      <w:marBottom w:val="0"/>
      <w:divBdr>
        <w:top w:val="none" w:sz="0" w:space="0" w:color="auto"/>
        <w:left w:val="none" w:sz="0" w:space="0" w:color="auto"/>
        <w:bottom w:val="none" w:sz="0" w:space="0" w:color="auto"/>
        <w:right w:val="none" w:sz="0" w:space="0" w:color="auto"/>
      </w:divBdr>
    </w:div>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155726072">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18274174">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674651308">
      <w:bodyDiv w:val="1"/>
      <w:marLeft w:val="0"/>
      <w:marRight w:val="0"/>
      <w:marTop w:val="0"/>
      <w:marBottom w:val="0"/>
      <w:divBdr>
        <w:top w:val="none" w:sz="0" w:space="0" w:color="auto"/>
        <w:left w:val="none" w:sz="0" w:space="0" w:color="auto"/>
        <w:bottom w:val="none" w:sz="0" w:space="0" w:color="auto"/>
        <w:right w:val="none" w:sz="0" w:space="0" w:color="auto"/>
      </w:divBdr>
    </w:div>
    <w:div w:id="682557983">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165585315">
      <w:bodyDiv w:val="1"/>
      <w:marLeft w:val="0"/>
      <w:marRight w:val="0"/>
      <w:marTop w:val="0"/>
      <w:marBottom w:val="0"/>
      <w:divBdr>
        <w:top w:val="none" w:sz="0" w:space="0" w:color="auto"/>
        <w:left w:val="none" w:sz="0" w:space="0" w:color="auto"/>
        <w:bottom w:val="none" w:sz="0" w:space="0" w:color="auto"/>
        <w:right w:val="none" w:sz="0" w:space="0" w:color="auto"/>
      </w:divBdr>
    </w:div>
    <w:div w:id="1284574014">
      <w:bodyDiv w:val="1"/>
      <w:marLeft w:val="0"/>
      <w:marRight w:val="0"/>
      <w:marTop w:val="0"/>
      <w:marBottom w:val="0"/>
      <w:divBdr>
        <w:top w:val="none" w:sz="0" w:space="0" w:color="auto"/>
        <w:left w:val="none" w:sz="0" w:space="0" w:color="auto"/>
        <w:bottom w:val="none" w:sz="0" w:space="0" w:color="auto"/>
        <w:right w:val="none" w:sz="0" w:space="0" w:color="auto"/>
      </w:divBdr>
    </w:div>
    <w:div w:id="130065313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437675133">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22345491">
      <w:bodyDiv w:val="1"/>
      <w:marLeft w:val="0"/>
      <w:marRight w:val="0"/>
      <w:marTop w:val="0"/>
      <w:marBottom w:val="0"/>
      <w:divBdr>
        <w:top w:val="none" w:sz="0" w:space="0" w:color="auto"/>
        <w:left w:val="none" w:sz="0" w:space="0" w:color="auto"/>
        <w:bottom w:val="none" w:sz="0" w:space="0" w:color="auto"/>
        <w:right w:val="none" w:sz="0" w:space="0" w:color="auto"/>
      </w:divBdr>
    </w:div>
    <w:div w:id="1657030748">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66469688">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707637357">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SharedWithUsers xmlns="0e9ac558-c7df-44df-83a9-fb0c941bca6b">
      <UserInfo>
        <DisplayName>Pei Lin CHAN (MOF)</DisplayName>
        <AccountId>562</AccountId>
        <AccountType/>
      </UserInfo>
      <UserInfo>
        <DisplayName>Kenny YEOH (MOF)</DisplayName>
        <AccountId>563</AccountId>
        <AccountType/>
      </UserInfo>
      <UserInfo>
        <DisplayName>Si Ying TAN (MOF)</DisplayName>
        <AccountId>447</AccountId>
        <AccountType/>
      </UserInfo>
      <UserInfo>
        <DisplayName>Jasper WONG (MOF)</DisplayName>
        <AccountId>560</AccountId>
        <AccountType/>
      </UserInfo>
      <UserInfo>
        <DisplayName>Genevieve LEE (MOF)</DisplayName>
        <AccountId>561</AccountId>
        <AccountType/>
      </UserInfo>
      <UserInfo>
        <DisplayName>Sandra YONG (MOF)</DisplayName>
        <AccountId>608</AccountId>
        <AccountType/>
      </UserInfo>
      <UserInfo>
        <DisplayName>mofctg</DisplayName>
        <AccountId>668</AccountId>
        <AccountType/>
      </UserInfo>
    </SharedWithUsers>
  </documentManagement>
</p:properties>
</file>

<file path=customXml/itemProps1.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2.xml><?xml version="1.0" encoding="utf-8"?>
<ds:datastoreItem xmlns:ds="http://schemas.openxmlformats.org/officeDocument/2006/customXml" ds:itemID="{22D1709C-C819-4F99-BE20-02DE0EB7C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DF1C9-6107-40DD-AB35-CF620A6B8AF7}">
  <ds:schemaRefs>
    <ds:schemaRef ds:uri="http://schemas.openxmlformats.org/officeDocument/2006/bibliography"/>
  </ds:schemaRefs>
</ds:datastoreItem>
</file>

<file path=customXml/itemProps4.xml><?xml version="1.0" encoding="utf-8"?>
<ds:datastoreItem xmlns:ds="http://schemas.openxmlformats.org/officeDocument/2006/customXml" ds:itemID="{56B80BD4-8559-4E6B-A8BD-CD2A33DA1CFC}">
  <ds:schemaRefs>
    <ds:schemaRef ds:uri="http://schemas.openxmlformats.org/officeDocument/2006/bibliography"/>
  </ds:schemaRefs>
</ds:datastoreItem>
</file>

<file path=customXml/itemProps5.xml><?xml version="1.0" encoding="utf-8"?>
<ds:datastoreItem xmlns:ds="http://schemas.openxmlformats.org/officeDocument/2006/customXml" ds:itemID="{888614FD-4BD7-46E9-AF9F-8F330D6EEC37}">
  <ds:schemaRefs>
    <ds:schemaRef ds:uri="http://schemas.microsoft.com/office/2006/metadata/properties"/>
    <ds:schemaRef ds:uri="0e9ac558-c7df-44df-83a9-fb0c941bca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1846</Words>
  <Characters>10525</Characters>
  <Application>Microsoft Office Word</Application>
  <DocSecurity>4</DocSecurity>
  <Lines>87</Lines>
  <Paragraphs>24</Paragraphs>
  <ScaleCrop>false</ScaleCrop>
  <Company>Singapore Government</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TABLE</dc:title>
  <dc:subject/>
  <dc:creator>Soo Leng KOH (IRAS)</dc:creator>
  <cp:keywords/>
  <cp:lastModifiedBy>Adeline SIM (MOF)</cp:lastModifiedBy>
  <cp:revision>2</cp:revision>
  <cp:lastPrinted>2015-06-28T17:36:00Z</cp:lastPrinted>
  <dcterms:created xsi:type="dcterms:W3CDTF">2023-06-05T01:10:00Z</dcterms:created>
  <dcterms:modified xsi:type="dcterms:W3CDTF">2023-06-05T01:10:00Z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y fmtid="{D5CDD505-2E9C-101B-9397-08002B2CF9AE}" pid="3" name="MSIP_Label_4f288355-fb4c-44cd-b9ca-40cfc2aee5f8_Enabled">
    <vt:lpwstr>true</vt:lpwstr>
  </property>
  <property fmtid="{D5CDD505-2E9C-101B-9397-08002B2CF9AE}" pid="4" name="MSIP_Label_4f288355-fb4c-44cd-b9ca-40cfc2aee5f8_SetDate">
    <vt:lpwstr>2023-05-13T15:35:49Z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6fbaca9b-2858-4735-8a5f-2e15372d9ae9</vt:lpwstr>
  </property>
  <property fmtid="{D5CDD505-2E9C-101B-9397-08002B2CF9AE}" pid="9" name="MSIP_Label_4f288355-fb4c-44cd-b9ca-40cfc2aee5f8_ContentBits">
    <vt:lpwstr>0</vt:lpwstr>
  </property>
</Properties>
</file>