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37F" w:rsidRPr="00D414E7" w:rsidRDefault="00CE0F17" w:rsidP="0007732C">
      <w:pPr>
        <w:pStyle w:val="PreambleBillNameOnPage1"/>
        <w:rPr>
          <w:lang w:bidi="ta-IN"/>
        </w:rPr>
      </w:pPr>
      <w:r>
        <w:fldChar w:fldCharType="begin" w:fldLock="1"/>
      </w:r>
      <w:r>
        <w:instrText xml:space="preserve"> GUID=5dba7f5a-9f9c-48e7-9763-806e8ec5859e </w:instrText>
      </w:r>
      <w:r>
        <w:fldChar w:fldCharType="end"/>
      </w:r>
      <w:sdt>
        <w:sdtPr>
          <w:rPr>
            <w:lang w:bidi="ta-IN"/>
          </w:rPr>
          <w:alias w:val="Bill Short Title"/>
          <w:tag w:val="Bill Short Title"/>
          <w:id w:val="6099468"/>
          <w:lock w:val="sdtLocked"/>
          <w:placeholder>
            <w:docPart w:val="F1919335D3AE4AA98447DEAEB679A383"/>
          </w:placeholder>
        </w:sdtPr>
        <w:sdtEndPr>
          <w:rPr>
            <w:lang w:bidi="ar-SA"/>
          </w:rPr>
        </w:sdtEndPr>
        <w:sdtContent>
          <w:r w:rsidR="008D7ECB">
            <w:rPr>
              <w:lang w:bidi="ta-IN"/>
            </w:rPr>
            <w:t>Income Tax (Amendment) (</w:t>
          </w:r>
          <w:r w:rsidR="00C268B5">
            <w:rPr>
              <w:lang w:bidi="ta-IN"/>
            </w:rPr>
            <w:t>No. 3</w:t>
          </w:r>
          <w:r w:rsidR="008D7ECB">
            <w:rPr>
              <w:lang w:bidi="ta-IN"/>
            </w:rPr>
            <w:t>) Bill</w:t>
          </w:r>
        </w:sdtContent>
      </w:sdt>
    </w:p>
    <w:p w:rsidR="0064237F" w:rsidRPr="00D414E7" w:rsidRDefault="0064237F" w:rsidP="0064237F">
      <w:pPr>
        <w:pStyle w:val="PreambleBillNumber"/>
        <w:rPr>
          <w:lang w:bidi="ta-IN"/>
        </w:rPr>
      </w:pPr>
      <w:r>
        <w:fldChar w:fldCharType="begin" w:fldLock="1"/>
      </w:r>
      <w:r>
        <w:instrText xml:space="preserve"> GUID=211bae6b-060f-49be-996f-c1f8d3eeab43 </w:instrText>
      </w:r>
      <w:r>
        <w:fldChar w:fldCharType="end"/>
      </w:r>
      <w:r w:rsidRPr="00D414E7">
        <w:rPr>
          <w:lang w:bidi="ta-IN"/>
        </w:rPr>
        <w:t xml:space="preserve">Bill No. </w:t>
      </w:r>
      <w:sdt>
        <w:sdtPr>
          <w:rPr>
            <w:lang w:bidi="ta-IN"/>
          </w:rPr>
          <w:alias w:val="Bill Number"/>
          <w:tag w:val="Bill Number"/>
          <w:id w:val="1766690"/>
          <w:lock w:val="sdtLocked"/>
          <w:placeholder>
            <w:docPart w:val="ACB572F78DF442DCBE26AE98D5ACAA1F"/>
          </w:placeholder>
          <w:showingPlcHdr/>
        </w:sdtPr>
        <w:sdtEndPr/>
        <w:sdtContent>
          <w:r w:rsidR="00605FF6" w:rsidRPr="00D414E7">
            <w:rPr>
              <w:lang w:bidi="ta-IN"/>
            </w:rPr>
            <w:t xml:space="preserve"> </w:t>
          </w:r>
        </w:sdtContent>
      </w:sdt>
      <w:r w:rsidRPr="00D414E7">
        <w:rPr>
          <w:lang w:bidi="ta-IN"/>
        </w:rPr>
        <w:t>/</w:t>
      </w:r>
      <w:sdt>
        <w:sdtPr>
          <w:rPr>
            <w:lang w:bidi="ta-IN"/>
          </w:rPr>
          <w:alias w:val="Bill Year"/>
          <w:tag w:val="Bill Year"/>
          <w:id w:val="1766693"/>
          <w:lock w:val="sdtContentLocked"/>
          <w:placeholder>
            <w:docPart w:val="ACB572F78DF442DCBE26AE98D5ACAA1F"/>
          </w:placeholder>
        </w:sdtPr>
        <w:sdtEndPr>
          <w:rPr>
            <w:lang w:bidi="ar-SA"/>
          </w:rPr>
        </w:sdtEndPr>
        <w:sdtContent>
          <w:r w:rsidR="008D7ECB">
            <w:rPr>
              <w:lang w:bidi="ta-IN"/>
            </w:rPr>
            <w:t>2016</w:t>
          </w:r>
        </w:sdtContent>
      </w:sdt>
      <w:r w:rsidR="00743BCB">
        <w:rPr>
          <w:lang w:bidi="ta-IN"/>
        </w:rPr>
        <w:t>.</w:t>
      </w:r>
    </w:p>
    <w:p w:rsidR="00276BA6" w:rsidRDefault="0064237F" w:rsidP="00276BA6">
      <w:pPr>
        <w:pStyle w:val="PreambleBillReadFirstTime"/>
        <w:rPr>
          <w:lang w:bidi="ta-IN"/>
        </w:rPr>
      </w:pPr>
      <w:r>
        <w:fldChar w:fldCharType="begin" w:fldLock="1"/>
      </w:r>
      <w:r>
        <w:instrText xml:space="preserve"> GUID=1ea4ed9c-712c-4a2d-a64d-7ac62e408ab2 </w:instrText>
      </w:r>
      <w:r>
        <w:fldChar w:fldCharType="end"/>
      </w:r>
      <w:r w:rsidRPr="00D414E7">
        <w:rPr>
          <w:lang w:bidi="ta-IN"/>
        </w:rPr>
        <w:t xml:space="preserve">Read the first time on </w:t>
      </w:r>
      <w:sdt>
        <w:sdtPr>
          <w:rPr>
            <w:lang w:bidi="ta-IN"/>
          </w:rPr>
          <w:alias w:val="First Reading Date"/>
          <w:tag w:val="First Reading Date"/>
          <w:id w:val="12190705"/>
          <w:lock w:val="sdtLocked"/>
          <w:placeholder>
            <w:docPart w:val="4C74807943594FF2860898FEDFE1477C"/>
          </w:placeholder>
          <w:showingPlcHdr/>
        </w:sdtPr>
        <w:sdtEndPr/>
        <w:sdtContent>
          <w:r w:rsidRPr="00D414E7">
            <w:rPr>
              <w:lang w:bidi="ta-IN"/>
            </w:rPr>
            <w:t xml:space="preserve"> </w:t>
          </w:r>
        </w:sdtContent>
      </w:sdt>
      <w:r w:rsidRPr="00D414E7">
        <w:rPr>
          <w:lang w:bidi="ta-IN"/>
        </w:rPr>
        <w:t>.</w:t>
      </w:r>
    </w:p>
    <w:p w:rsidR="00E7494C" w:rsidRPr="00687104" w:rsidRDefault="00E7494C" w:rsidP="00E7494C">
      <w:pPr>
        <w:pStyle w:val="LineShortCenter"/>
        <w:rPr>
          <w:rFonts w:eastAsiaTheme="minorEastAsia"/>
        </w:rPr>
      </w:pPr>
      <w:r w:rsidRPr="00687104">
        <w:fldChar w:fldCharType="begin" w:fldLock="1"/>
      </w:r>
      <w:r w:rsidRPr="00687104">
        <w:instrText xml:space="preserve"> GUID=6afd0ade-52d9-4885-a5fa-e48b401f7dff </w:instrText>
      </w:r>
      <w:r w:rsidRPr="00687104">
        <w:fldChar w:fldCharType="end"/>
      </w:r>
    </w:p>
    <w:p w:rsidR="00E7494C" w:rsidRPr="00687104" w:rsidRDefault="00E7494C" w:rsidP="00E7494C">
      <w:pPr>
        <w:pStyle w:val="ExplanatoryHeading"/>
        <w:keepNext w:val="0"/>
        <w:keepLines w:val="0"/>
      </w:pPr>
      <w:r w:rsidRPr="00687104">
        <w:fldChar w:fldCharType="begin" w:fldLock="1"/>
      </w:r>
      <w:r w:rsidRPr="00687104">
        <w:instrText xml:space="preserve"> GUID=ad42243e-5681-4aa6-b496-3b22f1d3b9ff </w:instrText>
      </w:r>
      <w:r w:rsidRPr="00687104">
        <w:fldChar w:fldCharType="end"/>
      </w:r>
      <w:r w:rsidRPr="00687104">
        <w:t>EXPLANATORY STATEMENT</w:t>
      </w:r>
    </w:p>
    <w:p w:rsidR="004371A2" w:rsidRPr="00687104" w:rsidRDefault="00971458" w:rsidP="00971458">
      <w:pPr>
        <w:pStyle w:val="ExpSectionText1"/>
      </w:pPr>
      <w:r w:rsidRPr="00687104">
        <w:fldChar w:fldCharType="begin" w:fldLock="1"/>
      </w:r>
      <w:r w:rsidRPr="00687104">
        <w:instrText xml:space="preserve"> GUID=2ff33be0-6136-4215-a215-a0095ad5f695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t xml:space="preserve">This Bill seeks to implement the tax changes in the Government’s 2016 Budget Statement and to make certain other amendments to the Income Tax Act (Cap. 134) (the Act), and to make </w:t>
      </w:r>
      <w:r w:rsidR="004371A2" w:rsidRPr="00687104">
        <w:t>a related amendment</w:t>
      </w:r>
      <w:r w:rsidRPr="00687104">
        <w:t xml:space="preserve"> to </w:t>
      </w:r>
      <w:r w:rsidR="004371A2" w:rsidRPr="00687104">
        <w:t xml:space="preserve">the </w:t>
      </w:r>
      <w:r w:rsidR="004371A2" w:rsidRPr="00687104">
        <w:rPr>
          <w:color w:val="000000" w:themeColor="text1"/>
          <w:sz w:val="18"/>
          <w:lang w:val="en" w:bidi="ta-IN"/>
        </w:rPr>
        <w:fldChar w:fldCharType="begin" w:fldLock="1"/>
      </w:r>
      <w:r w:rsidR="004371A2" w:rsidRPr="00687104">
        <w:rPr>
          <w:color w:val="000000" w:themeColor="text1"/>
          <w:sz w:val="18"/>
          <w:lang w:val="en" w:bidi="ta-IN"/>
        </w:rPr>
        <w:instrText xml:space="preserve"> Quote "</w:instrText>
      </w:r>
      <w:r w:rsidR="004371A2" w:rsidRPr="00687104">
        <w:rPr>
          <w:color w:val="000000" w:themeColor="text1"/>
          <w:sz w:val="18"/>
          <w:lang w:val="en" w:bidi="ta-IN"/>
        </w:rPr>
        <w:fldChar w:fldCharType="begin" w:fldLock="1"/>
      </w:r>
      <w:r w:rsidR="004371A2" w:rsidRPr="00687104">
        <w:rPr>
          <w:color w:val="000000" w:themeColor="text1"/>
          <w:sz w:val="18"/>
          <w:lang w:val="en" w:bidi="ta-IN"/>
        </w:rPr>
        <w:instrText xml:space="preserve"> SEQ ExpSectionText(a) \r0\h </w:instrText>
      </w:r>
      <w:r w:rsidR="004371A2" w:rsidRPr="00687104">
        <w:rPr>
          <w:color w:val="000000" w:themeColor="text1"/>
          <w:sz w:val="18"/>
          <w:lang w:val="en" w:bidi="ta-IN"/>
        </w:rPr>
        <w:fldChar w:fldCharType="end"/>
      </w:r>
      <w:r w:rsidR="004371A2" w:rsidRPr="00687104">
        <w:rPr>
          <w:color w:val="000000" w:themeColor="text1"/>
          <w:sz w:val="18"/>
          <w:lang w:val="en" w:bidi="ta-IN"/>
        </w:rPr>
        <w:instrText xml:space="preserve">" </w:instrText>
      </w:r>
      <w:r w:rsidR="004371A2" w:rsidRPr="00687104">
        <w:rPr>
          <w:color w:val="000000" w:themeColor="text1"/>
          <w:sz w:val="18"/>
          <w:lang w:val="en" w:bidi="ta-IN"/>
        </w:rPr>
        <w:fldChar w:fldCharType="end"/>
      </w:r>
      <w:r w:rsidR="004371A2" w:rsidRPr="00687104">
        <w:rPr>
          <w:color w:val="000000" w:themeColor="text1"/>
          <w:sz w:val="18"/>
          <w:lang w:val="en" w:bidi="ta-IN"/>
        </w:rPr>
        <w:fldChar w:fldCharType="begin" w:fldLock="1"/>
      </w:r>
      <w:r w:rsidR="004371A2" w:rsidRPr="00687104">
        <w:rPr>
          <w:color w:val="000000" w:themeColor="text1"/>
          <w:sz w:val="18"/>
          <w:lang w:val="en" w:bidi="ta-IN"/>
        </w:rPr>
        <w:instrText xml:space="preserve"> Quote "</w:instrText>
      </w:r>
      <w:r w:rsidR="004371A2" w:rsidRPr="00687104">
        <w:rPr>
          <w:color w:val="000000" w:themeColor="text1"/>
          <w:sz w:val="18"/>
          <w:lang w:val="en" w:bidi="ta-IN"/>
        </w:rPr>
        <w:fldChar w:fldCharType="begin" w:fldLock="1"/>
      </w:r>
      <w:r w:rsidR="004371A2" w:rsidRPr="00687104">
        <w:rPr>
          <w:color w:val="000000" w:themeColor="text1"/>
          <w:sz w:val="18"/>
          <w:lang w:val="en" w:bidi="ta-IN"/>
        </w:rPr>
        <w:instrText xml:space="preserve"> SEQ ExpSectionText(a) \r0\h </w:instrText>
      </w:r>
      <w:r w:rsidR="004371A2" w:rsidRPr="00687104">
        <w:rPr>
          <w:color w:val="000000" w:themeColor="text1"/>
          <w:sz w:val="18"/>
          <w:lang w:val="en" w:bidi="ta-IN"/>
        </w:rPr>
        <w:fldChar w:fldCharType="end"/>
      </w:r>
      <w:r w:rsidR="004371A2" w:rsidRPr="00687104">
        <w:rPr>
          <w:color w:val="000000" w:themeColor="text1"/>
          <w:sz w:val="18"/>
          <w:lang w:val="en" w:bidi="ta-IN"/>
        </w:rPr>
        <w:instrText xml:space="preserve">" </w:instrText>
      </w:r>
      <w:r w:rsidR="004371A2" w:rsidRPr="00687104">
        <w:rPr>
          <w:color w:val="000000" w:themeColor="text1"/>
          <w:sz w:val="18"/>
          <w:lang w:val="en" w:bidi="ta-IN"/>
        </w:rPr>
        <w:fldChar w:fldCharType="end"/>
      </w:r>
      <w:r w:rsidR="004371A2" w:rsidRPr="00687104">
        <w:rPr>
          <w:lang w:val="en"/>
        </w:rPr>
        <w:t>Economic Expansion Incentives (Relief from Income Tax) Act</w:t>
      </w:r>
      <w:r w:rsidR="004371A2" w:rsidRPr="00687104">
        <w:rPr>
          <w:sz w:val="18"/>
          <w:lang w:val="en"/>
        </w:rPr>
        <w:t xml:space="preserve"> </w:t>
      </w:r>
      <w:r w:rsidR="004371A2" w:rsidRPr="00687104">
        <w:rPr>
          <w:lang w:val="en"/>
        </w:rPr>
        <w:t>(</w:t>
      </w:r>
      <w:r w:rsidR="00C268B5" w:rsidRPr="00687104">
        <w:rPr>
          <w:lang w:val="en"/>
        </w:rPr>
        <w:t>Chapter 86</w:t>
      </w:r>
      <w:r w:rsidR="004371A2" w:rsidRPr="00687104">
        <w:rPr>
          <w:lang w:val="en"/>
        </w:rPr>
        <w:t xml:space="preserve"> of the 2005 Revised Edition).  This Bill</w:t>
      </w:r>
      <w:r w:rsidR="0039007F" w:rsidRPr="00687104">
        <w:rPr>
          <w:lang w:val="en"/>
        </w:rPr>
        <w:t xml:space="preserve"> also amends the Income Tax Act, </w:t>
      </w:r>
      <w:r w:rsidR="004371A2" w:rsidRPr="00687104">
        <w:rPr>
          <w:lang w:val="en"/>
        </w:rPr>
        <w:t>the Goods and Services Tax Act (</w:t>
      </w:r>
      <w:r w:rsidR="00C268B5" w:rsidRPr="00687104">
        <w:rPr>
          <w:lang w:val="en"/>
        </w:rPr>
        <w:t>Chapter 117</w:t>
      </w:r>
      <w:r w:rsidR="004371A2" w:rsidRPr="00687104">
        <w:rPr>
          <w:lang w:val="en"/>
        </w:rPr>
        <w:t>A of the 2005 Revised Edition) and the Stamp Duties Act (</w:t>
      </w:r>
      <w:r w:rsidR="00C268B5" w:rsidRPr="00687104">
        <w:rPr>
          <w:lang w:val="en"/>
        </w:rPr>
        <w:t>Chapter 312</w:t>
      </w:r>
      <w:r w:rsidR="004371A2" w:rsidRPr="00687104">
        <w:rPr>
          <w:lang w:val="en"/>
        </w:rPr>
        <w:t xml:space="preserve"> of the 2006 Revised Edition)</w:t>
      </w:r>
      <w:r w:rsidR="0039007F" w:rsidRPr="00687104">
        <w:rPr>
          <w:lang w:val="en"/>
        </w:rPr>
        <w:t>, in order to enhance the information gathering power generally for the administration of taxes.</w:t>
      </w:r>
    </w:p>
    <w:p w:rsidR="00971458" w:rsidRPr="00687104" w:rsidRDefault="00971458" w:rsidP="00971458">
      <w:pPr>
        <w:pStyle w:val="ExpSectionText1"/>
      </w:pPr>
      <w:r w:rsidRPr="00687104">
        <w:fldChar w:fldCharType="begin" w:fldLock="1"/>
      </w:r>
      <w:r w:rsidRPr="00687104">
        <w:instrText xml:space="preserve"> GUID=57577cb8-814c-4b52-8386-39b7e0fd212f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Pr="00687104">
        <w:t xml:space="preserve"> relates to the short title and commencement.</w:t>
      </w:r>
    </w:p>
    <w:p w:rsidR="00971458" w:rsidRPr="00687104" w:rsidRDefault="00DF5123" w:rsidP="00DF5123">
      <w:pPr>
        <w:pStyle w:val="ExpSectionText1"/>
      </w:pPr>
      <w:r w:rsidRPr="00687104">
        <w:fldChar w:fldCharType="begin" w:fldLock="1"/>
      </w:r>
      <w:r w:rsidRPr="00687104">
        <w:instrText xml:space="preserve"> GUID=22f69bcb-4a1a-41bd-8080-19c0cf513868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00971458" w:rsidRPr="00687104">
        <w:rPr>
          <w:lang w:bidi="ta-IN"/>
        </w:rPr>
        <w:fldChar w:fldCharType="begin" w:fldLock="1"/>
      </w:r>
      <w:r w:rsidR="00971458" w:rsidRPr="00687104">
        <w:rPr>
          <w:lang w:bidi="ta-IN"/>
        </w:rPr>
        <w:instrText xml:space="preserve"> Quote "</w:instrText>
      </w:r>
      <w:r w:rsidR="00971458" w:rsidRPr="00687104">
        <w:rPr>
          <w:lang w:bidi="ta-IN"/>
        </w:rPr>
        <w:fldChar w:fldCharType="begin" w:fldLock="1"/>
      </w:r>
      <w:r w:rsidR="00971458" w:rsidRPr="00687104">
        <w:rPr>
          <w:lang w:bidi="ta-IN"/>
        </w:rPr>
        <w:instrText xml:space="preserve"> SEQ ExpSectionText(a) \r0\h </w:instrText>
      </w:r>
      <w:r w:rsidR="00971458" w:rsidRPr="00687104">
        <w:rPr>
          <w:lang w:bidi="ta-IN"/>
        </w:rPr>
        <w:fldChar w:fldCharType="end"/>
      </w:r>
      <w:r w:rsidR="00971458" w:rsidRPr="00687104">
        <w:rPr>
          <w:lang w:bidi="ta-IN"/>
        </w:rPr>
        <w:instrText xml:space="preserve">" </w:instrText>
      </w:r>
      <w:r w:rsidR="00971458" w:rsidRPr="00687104">
        <w:rPr>
          <w:lang w:bidi="ta-IN"/>
        </w:rPr>
        <w:fldChar w:fldCharType="end"/>
      </w:r>
      <w:r w:rsidR="00C268B5" w:rsidRPr="00687104">
        <w:t>Clause 2</w:t>
      </w:r>
      <w:r w:rsidRPr="00687104">
        <w:t xml:space="preserve"> </w:t>
      </w:r>
      <w:r w:rsidR="00971458" w:rsidRPr="00687104">
        <w:t xml:space="preserve">amends </w:t>
      </w:r>
      <w:r w:rsidR="00B10522" w:rsidRPr="00687104">
        <w:t>section 2</w:t>
      </w:r>
      <w:r w:rsidR="00971458" w:rsidRPr="00687104">
        <w:t xml:space="preserve"> (Interpretation) to include definitions for the expressions “</w:t>
      </w:r>
      <w:r w:rsidR="00067E63" w:rsidRPr="00687104">
        <w:t xml:space="preserve">offshore </w:t>
      </w:r>
      <w:r w:rsidR="00971458" w:rsidRPr="00687104">
        <w:t xml:space="preserve">renewable energy” and “ship used for offshore renewable energy activity or offshore mineral activity”. One </w:t>
      </w:r>
      <w:r w:rsidR="00BF4549" w:rsidRPr="00687104">
        <w:t>or</w:t>
      </w:r>
      <w:r w:rsidR="00971458" w:rsidRPr="00687104">
        <w:t xml:space="preserve"> both of these expression are used in the amended </w:t>
      </w:r>
      <w:r w:rsidR="00B10522" w:rsidRPr="00687104">
        <w:t>sections 13</w:t>
      </w:r>
      <w:r w:rsidR="00971458" w:rsidRPr="00687104">
        <w:t>A, 13F, 13S and 43ZF.</w:t>
      </w:r>
    </w:p>
    <w:p w:rsidR="00971458" w:rsidRPr="00687104" w:rsidRDefault="00971458" w:rsidP="00971458">
      <w:pPr>
        <w:pStyle w:val="ExpSectionText1"/>
      </w:pPr>
      <w:r w:rsidRPr="00687104">
        <w:fldChar w:fldCharType="begin" w:fldLock="1"/>
      </w:r>
      <w:r w:rsidRPr="00687104">
        <w:instrText xml:space="preserve"> GUID=96fb9465-b060-4a7d-8763-7e38c3739217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Pr="00687104">
        <w:t xml:space="preserve"> </w:t>
      </w:r>
      <w:r w:rsidR="0015666F" w:rsidRPr="00687104">
        <w:t>inserts a new subsection in</w:t>
      </w:r>
      <w:r w:rsidRPr="00687104">
        <w:t xml:space="preserve"> </w:t>
      </w:r>
      <w:r w:rsidR="00C268B5" w:rsidRPr="00687104">
        <w:t>section 8</w:t>
      </w:r>
      <w:r w:rsidRPr="00687104">
        <w:t xml:space="preserve">A (Electronic service) </w:t>
      </w:r>
      <w:r w:rsidR="0015666F" w:rsidRPr="00687104">
        <w:t xml:space="preserve">to provide that </w:t>
      </w:r>
      <w:r w:rsidR="00B10522" w:rsidRPr="00687104">
        <w:t>subsection (3)</w:t>
      </w:r>
      <w:r w:rsidR="0015666F" w:rsidRPr="00687104">
        <w:t xml:space="preserve"> (which provides that the giving of notices or information under certain provisions of the Act </w:t>
      </w:r>
      <w:r w:rsidR="008C58BC" w:rsidRPr="00687104">
        <w:t>may be or must be</w:t>
      </w:r>
      <w:r w:rsidR="0015666F" w:rsidRPr="00687104">
        <w:t xml:space="preserve"> done using the electronic service) </w:t>
      </w:r>
      <w:r w:rsidR="00222CD8" w:rsidRPr="00687104">
        <w:t>does not affect</w:t>
      </w:r>
      <w:r w:rsidR="0015666F" w:rsidRPr="00687104">
        <w:t xml:space="preserve"> other prov</w:t>
      </w:r>
      <w:r w:rsidR="00222CD8" w:rsidRPr="00687104">
        <w:t>isions of the Act which require</w:t>
      </w:r>
      <w:r w:rsidR="0015666F" w:rsidRPr="00687104">
        <w:t xml:space="preserve"> or allow the Comptroller to require, things to be done</w:t>
      </w:r>
      <w:r w:rsidR="00A01C46" w:rsidRPr="00687104">
        <w:t xml:space="preserve"> using the electronic service. </w:t>
      </w:r>
      <w:r w:rsidR="0015666F" w:rsidRPr="00687104">
        <w:t xml:space="preserve">These provisions include the new </w:t>
      </w:r>
      <w:r w:rsidR="00C268B5" w:rsidRPr="00687104">
        <w:t>section 63</w:t>
      </w:r>
      <w:r w:rsidR="0015666F" w:rsidRPr="00687104">
        <w:t xml:space="preserve">(1B) as well as </w:t>
      </w:r>
      <w:r w:rsidR="00C268B5" w:rsidRPr="00687104">
        <w:t>sections 65</w:t>
      </w:r>
      <w:r w:rsidR="0015666F" w:rsidRPr="00687104">
        <w:t>B(3) and 68(2)</w:t>
      </w:r>
      <w:r w:rsidRPr="00687104">
        <w:t>.</w:t>
      </w:r>
    </w:p>
    <w:p w:rsidR="00971458" w:rsidRPr="00687104" w:rsidRDefault="00971458" w:rsidP="00971458">
      <w:pPr>
        <w:pStyle w:val="ExpSectionText1"/>
      </w:pPr>
      <w:r w:rsidRPr="00687104">
        <w:fldChar w:fldCharType="begin" w:fldLock="1"/>
      </w:r>
      <w:r w:rsidRPr="00687104">
        <w:instrText xml:space="preserve"> GUID=49e9eb60-dd39-43bc-bc22-79e953fb6efb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4</w:t>
      </w:r>
      <w:r w:rsidRPr="00687104">
        <w:t xml:space="preserve"> </w:t>
      </w:r>
      <w:r w:rsidR="00252CBC" w:rsidRPr="00687104">
        <w:t>amends</w:t>
      </w:r>
      <w:r w:rsidRPr="00687104">
        <w:t xml:space="preserve"> </w:t>
      </w:r>
      <w:r w:rsidR="00C268B5" w:rsidRPr="00687104">
        <w:t>section 10</w:t>
      </w:r>
      <w:r w:rsidRPr="00687104">
        <w:t xml:space="preserve">A (Profits of investment company) </w:t>
      </w:r>
      <w:r w:rsidR="00252CBC" w:rsidRPr="00687104">
        <w:t>to provide that no investment company may be approved for the purposes of the section on or after 3</w:t>
      </w:r>
      <w:r w:rsidR="00C268B5" w:rsidRPr="00687104">
        <w:t>1 December</w:t>
      </w:r>
      <w:r w:rsidR="00D84598" w:rsidRPr="00687104">
        <w:t> </w:t>
      </w:r>
      <w:r w:rsidR="00252CBC" w:rsidRPr="00687104">
        <w:t>2016.</w:t>
      </w:r>
    </w:p>
    <w:p w:rsidR="00971458" w:rsidRPr="00687104" w:rsidRDefault="00971458" w:rsidP="00971458">
      <w:pPr>
        <w:pStyle w:val="ExpSectionText1"/>
      </w:pPr>
      <w:r w:rsidRPr="00687104">
        <w:fldChar w:fldCharType="begin" w:fldLock="1"/>
      </w:r>
      <w:r w:rsidRPr="00687104">
        <w:instrText xml:space="preserve"> GUID=dd4bfb06-efa9-4e87-a01c-9f0926e633d3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5</w:t>
      </w:r>
      <w:r w:rsidRPr="00687104">
        <w:t xml:space="preserve"> amends </w:t>
      </w:r>
      <w:r w:rsidR="00C268B5" w:rsidRPr="00687104">
        <w:t>section 13</w:t>
      </w:r>
      <w:r w:rsidRPr="00687104">
        <w:t xml:space="preserve"> (Exempt income) to </w:t>
      </w:r>
      <w:r w:rsidR="00252CBC" w:rsidRPr="00687104">
        <w:t>withdraw</w:t>
      </w:r>
      <w:r w:rsidRPr="00687104">
        <w:t xml:space="preserve"> the tax exemption for income </w:t>
      </w:r>
      <w:r w:rsidR="00252CBC" w:rsidRPr="00687104">
        <w:t xml:space="preserve">derived </w:t>
      </w:r>
      <w:r w:rsidRPr="00687104">
        <w:t xml:space="preserve">by non-residents </w:t>
      </w:r>
      <w:r w:rsidR="00252CBC" w:rsidRPr="00687104">
        <w:t xml:space="preserve">from trading in Singapore </w:t>
      </w:r>
      <w:r w:rsidRPr="00687104">
        <w:t>through consignees of certain commodities</w:t>
      </w:r>
      <w:r w:rsidR="0088362A" w:rsidRPr="00687104">
        <w:t xml:space="preserve"> in</w:t>
      </w:r>
      <w:r w:rsidRPr="00687104">
        <w:t xml:space="preserve"> the basis period for the year of assessment 2018</w:t>
      </w:r>
      <w:r w:rsidR="00252CBC" w:rsidRPr="00687104">
        <w:t xml:space="preserve"> and subsequent years of assessment</w:t>
      </w:r>
      <w:r w:rsidRPr="00687104">
        <w:t>.</w:t>
      </w:r>
    </w:p>
    <w:p w:rsidR="00067E63" w:rsidRPr="00687104" w:rsidRDefault="0037403C" w:rsidP="00067E63">
      <w:pPr>
        <w:pStyle w:val="ExpSectionText1"/>
        <w:rPr>
          <w:color w:val="000000"/>
          <w:szCs w:val="22"/>
          <w:lang w:val="en"/>
        </w:rPr>
      </w:pPr>
      <w:r w:rsidRPr="00687104">
        <w:fldChar w:fldCharType="begin" w:fldLock="1"/>
      </w:r>
      <w:r w:rsidRPr="00687104">
        <w:instrText xml:space="preserve"> GUID=776d46ad-7ef7-4697-a73d-069270e7860f </w:instrText>
      </w:r>
      <w:r w:rsidRPr="00687104">
        <w:fldChar w:fldCharType="end"/>
      </w:r>
      <w:r w:rsidRPr="00687104">
        <w:rPr>
          <w:color w:val="000000"/>
          <w:szCs w:val="22"/>
          <w:lang w:val="en"/>
        </w:rPr>
        <w:t xml:space="preserve">The clause also </w:t>
      </w:r>
      <w:r w:rsidR="00067E63" w:rsidRPr="00687104">
        <w:rPr>
          <w:color w:val="000000"/>
          <w:szCs w:val="22"/>
          <w:lang w:val="en"/>
        </w:rPr>
        <w:t xml:space="preserve">replaces subsections (12A) and (12B) </w:t>
      </w:r>
      <w:r w:rsidR="007A1C6D" w:rsidRPr="00687104">
        <w:rPr>
          <w:color w:val="000000"/>
          <w:szCs w:val="22"/>
          <w:lang w:val="en"/>
        </w:rPr>
        <w:t xml:space="preserve">of </w:t>
      </w:r>
      <w:r w:rsidR="00C268B5" w:rsidRPr="00687104">
        <w:rPr>
          <w:color w:val="000000"/>
          <w:szCs w:val="22"/>
          <w:lang w:val="en"/>
        </w:rPr>
        <w:t>section 13</w:t>
      </w:r>
      <w:r w:rsidR="00067E63" w:rsidRPr="00687104">
        <w:rPr>
          <w:color w:val="000000"/>
          <w:szCs w:val="22"/>
          <w:lang w:val="en"/>
        </w:rPr>
        <w:t xml:space="preserve">. </w:t>
      </w:r>
      <w:r w:rsidR="005A0235" w:rsidRPr="00687104">
        <w:rPr>
          <w:color w:val="000000"/>
          <w:szCs w:val="22"/>
          <w:lang w:val="en"/>
        </w:rPr>
        <w:t>Subsections (12A) and (12B)</w:t>
      </w:r>
      <w:r w:rsidR="00A17230" w:rsidRPr="00687104">
        <w:rPr>
          <w:color w:val="000000"/>
          <w:szCs w:val="22"/>
          <w:lang w:val="en"/>
        </w:rPr>
        <w:t xml:space="preserve"> currently</w:t>
      </w:r>
      <w:r w:rsidRPr="00687104">
        <w:rPr>
          <w:color w:val="000000"/>
          <w:szCs w:val="22"/>
          <w:lang w:val="en"/>
        </w:rPr>
        <w:t xml:space="preserve"> provide</w:t>
      </w:r>
      <w:r w:rsidR="00981250" w:rsidRPr="00687104">
        <w:rPr>
          <w:color w:val="000000"/>
          <w:szCs w:val="22"/>
          <w:lang w:val="en"/>
        </w:rPr>
        <w:t xml:space="preserve"> </w:t>
      </w:r>
      <w:r w:rsidR="00A17230" w:rsidRPr="00687104">
        <w:rPr>
          <w:color w:val="000000"/>
          <w:szCs w:val="22"/>
          <w:lang w:val="en"/>
        </w:rPr>
        <w:t xml:space="preserve">that </w:t>
      </w:r>
      <w:r w:rsidRPr="00687104">
        <w:rPr>
          <w:color w:val="000000"/>
          <w:szCs w:val="22"/>
          <w:lang w:val="en"/>
        </w:rPr>
        <w:t>all orders made under subsection (12) which exempt from tax income received by the trustee of a real estate investment trust (REIT) or a wholly</w:t>
      </w:r>
      <w:r w:rsidRPr="00687104">
        <w:rPr>
          <w:color w:val="000000"/>
          <w:szCs w:val="22"/>
          <w:lang w:val="en"/>
        </w:rPr>
        <w:noBreakHyphen/>
        <w:t xml:space="preserve">owned subsidiary of a REIT, </w:t>
      </w:r>
      <w:r w:rsidR="00981250" w:rsidRPr="00687104">
        <w:rPr>
          <w:color w:val="000000"/>
          <w:szCs w:val="22"/>
          <w:lang w:val="en"/>
        </w:rPr>
        <w:t>continu</w:t>
      </w:r>
      <w:r w:rsidRPr="00687104">
        <w:rPr>
          <w:color w:val="000000"/>
          <w:szCs w:val="22"/>
          <w:lang w:val="en"/>
        </w:rPr>
        <w:t xml:space="preserve">e to have effect on or after </w:t>
      </w:r>
      <w:r w:rsidR="00C268B5" w:rsidRPr="00687104">
        <w:rPr>
          <w:color w:val="000000"/>
          <w:szCs w:val="22"/>
          <w:lang w:val="en"/>
        </w:rPr>
        <w:t>1 April</w:t>
      </w:r>
      <w:r w:rsidR="00D84598" w:rsidRPr="00687104">
        <w:rPr>
          <w:color w:val="000000"/>
          <w:szCs w:val="22"/>
          <w:lang w:val="en"/>
        </w:rPr>
        <w:t> </w:t>
      </w:r>
      <w:r w:rsidRPr="00687104">
        <w:rPr>
          <w:color w:val="000000"/>
          <w:szCs w:val="22"/>
          <w:lang w:val="en"/>
        </w:rPr>
        <w:t>2020</w:t>
      </w:r>
      <w:r w:rsidR="00981250" w:rsidRPr="00687104">
        <w:rPr>
          <w:color w:val="000000"/>
          <w:szCs w:val="22"/>
          <w:lang w:val="en"/>
        </w:rPr>
        <w:t xml:space="preserve"> only in relation to income derived from </w:t>
      </w:r>
      <w:r w:rsidR="00A17230" w:rsidRPr="00687104">
        <w:rPr>
          <w:color w:val="000000"/>
          <w:szCs w:val="22"/>
          <w:lang w:val="en"/>
        </w:rPr>
        <w:t xml:space="preserve">any </w:t>
      </w:r>
      <w:r w:rsidR="00981250" w:rsidRPr="00687104">
        <w:rPr>
          <w:color w:val="000000"/>
          <w:szCs w:val="22"/>
          <w:lang w:val="en"/>
        </w:rPr>
        <w:t xml:space="preserve">immovable property </w:t>
      </w:r>
      <w:r w:rsidR="00A17230" w:rsidRPr="00687104">
        <w:rPr>
          <w:color w:val="000000"/>
          <w:szCs w:val="22"/>
          <w:lang w:val="en"/>
        </w:rPr>
        <w:t xml:space="preserve">that is situated outside Singapore and </w:t>
      </w:r>
      <w:r w:rsidR="00981250" w:rsidRPr="00687104">
        <w:rPr>
          <w:color w:val="000000"/>
          <w:szCs w:val="22"/>
          <w:lang w:val="en"/>
        </w:rPr>
        <w:t xml:space="preserve">acquired by the </w:t>
      </w:r>
      <w:r w:rsidR="000038A8" w:rsidRPr="00687104">
        <w:rPr>
          <w:color w:val="000000"/>
          <w:szCs w:val="22"/>
          <w:lang w:val="en"/>
        </w:rPr>
        <w:t xml:space="preserve">trustee or subsidiary before </w:t>
      </w:r>
      <w:r w:rsidR="00C268B5" w:rsidRPr="00687104">
        <w:rPr>
          <w:color w:val="000000"/>
          <w:szCs w:val="22"/>
          <w:lang w:val="en"/>
        </w:rPr>
        <w:t>1 April</w:t>
      </w:r>
      <w:r w:rsidR="00D84598" w:rsidRPr="00687104">
        <w:rPr>
          <w:color w:val="000000"/>
          <w:szCs w:val="22"/>
          <w:lang w:val="en"/>
        </w:rPr>
        <w:t> </w:t>
      </w:r>
      <w:r w:rsidR="00981250" w:rsidRPr="00687104">
        <w:rPr>
          <w:color w:val="000000"/>
          <w:szCs w:val="22"/>
          <w:lang w:val="en"/>
        </w:rPr>
        <w:t>20</w:t>
      </w:r>
      <w:r w:rsidR="008C58BC" w:rsidRPr="00687104">
        <w:rPr>
          <w:color w:val="000000"/>
          <w:szCs w:val="22"/>
          <w:lang w:val="en"/>
        </w:rPr>
        <w:t>20</w:t>
      </w:r>
      <w:r w:rsidR="00981250" w:rsidRPr="00687104">
        <w:rPr>
          <w:color w:val="000000"/>
          <w:szCs w:val="22"/>
          <w:lang w:val="en"/>
        </w:rPr>
        <w:t xml:space="preserve">, and </w:t>
      </w:r>
      <w:r w:rsidR="00A17230" w:rsidRPr="00687104">
        <w:rPr>
          <w:color w:val="000000"/>
          <w:szCs w:val="22"/>
          <w:lang w:val="en"/>
        </w:rPr>
        <w:t>that remains</w:t>
      </w:r>
      <w:r w:rsidR="00981250" w:rsidRPr="00687104">
        <w:rPr>
          <w:color w:val="000000"/>
          <w:szCs w:val="22"/>
          <w:lang w:val="en"/>
        </w:rPr>
        <w:t xml:space="preserve"> beneficially owned by the trustee or subsidiary on the date of receipt of the income.</w:t>
      </w:r>
      <w:r w:rsidRPr="00687104">
        <w:rPr>
          <w:color w:val="000000"/>
          <w:szCs w:val="22"/>
          <w:lang w:val="en"/>
        </w:rPr>
        <w:t xml:space="preserve"> </w:t>
      </w:r>
      <w:r w:rsidR="00067E63" w:rsidRPr="00687104">
        <w:rPr>
          <w:color w:val="000000"/>
          <w:szCs w:val="22"/>
          <w:lang w:val="en"/>
        </w:rPr>
        <w:t>With the amendments, the orders will have effect on or after 1 April 2020 on income received in Singapore that is paid out of income —</w:t>
      </w:r>
    </w:p>
    <w:p w:rsidR="00067E63" w:rsidRPr="00687104" w:rsidRDefault="00067E63" w:rsidP="00067E63">
      <w:pPr>
        <w:pStyle w:val="ExpSectionTexta"/>
        <w:rPr>
          <w:lang w:val="en"/>
        </w:rPr>
      </w:pPr>
      <w:r w:rsidRPr="00687104">
        <w:fldChar w:fldCharType="begin" w:fldLock="1"/>
      </w:r>
      <w:r w:rsidRPr="00687104">
        <w:instrText xml:space="preserve"> GUID=74b1a8a4-8ffc-44a1-bc46-6242ef406b8e </w:instrText>
      </w:r>
      <w:r w:rsidRPr="00687104">
        <w:fldChar w:fldCharType="end"/>
      </w:r>
      <w:r w:rsidRPr="00687104">
        <w:rPr>
          <w:lang w:val="en"/>
        </w:rPr>
        <w:tab/>
      </w:r>
      <w:r w:rsidRPr="00687104">
        <w:rPr>
          <w:lang w:val="en"/>
        </w:rPr>
        <w:fldChar w:fldCharType="begin" w:fldLock="1"/>
      </w:r>
      <w:r w:rsidRPr="00687104">
        <w:rPr>
          <w:lang w:val="en"/>
        </w:rPr>
        <w:instrText xml:space="preserve"> Quote"(</w:instrText>
      </w:r>
      <w:r w:rsidRPr="00687104">
        <w:rPr>
          <w:i/>
          <w:lang w:val="en"/>
        </w:rPr>
        <w:fldChar w:fldCharType="begin" w:fldLock="1"/>
      </w:r>
      <w:r w:rsidRPr="00687104">
        <w:rPr>
          <w:i/>
          <w:lang w:val="en"/>
        </w:rPr>
        <w:instrText xml:space="preserve"> SEQ ExpSectionText(a) \* alphabetic </w:instrText>
      </w:r>
      <w:r w:rsidRPr="00687104">
        <w:rPr>
          <w:i/>
          <w:lang w:val="en"/>
        </w:rPr>
        <w:fldChar w:fldCharType="separate"/>
      </w:r>
      <w:r w:rsidR="00F7212F" w:rsidRPr="00687104">
        <w:rPr>
          <w:i/>
          <w:noProof/>
          <w:lang w:val="en"/>
        </w:rPr>
        <w:instrText>a</w:instrText>
      </w:r>
      <w:r w:rsidRPr="00687104">
        <w:rPr>
          <w:i/>
          <w:lang w:val="en"/>
        </w:rPr>
        <w:fldChar w:fldCharType="end"/>
      </w:r>
      <w:r w:rsidRPr="00687104">
        <w:rPr>
          <w:lang w:val="en"/>
        </w:rPr>
        <w:fldChar w:fldCharType="begin" w:fldLock="1"/>
      </w:r>
      <w:r w:rsidRPr="00687104">
        <w:rPr>
          <w:lang w:val="en"/>
        </w:rPr>
        <w:instrText xml:space="preserve"> SEQ ExpSectionText(i) \r0\h </w:instrText>
      </w:r>
      <w:r w:rsidRPr="00687104">
        <w:rPr>
          <w:lang w:val="en"/>
        </w:rPr>
        <w:fldChar w:fldCharType="end"/>
      </w:r>
      <w:r w:rsidRPr="00687104">
        <w:rPr>
          <w:lang w:val="en"/>
        </w:rPr>
        <w:instrText xml:space="preserve">)" </w:instrText>
      </w:r>
      <w:r w:rsidRPr="00687104">
        <w:rPr>
          <w:lang w:val="en"/>
        </w:rPr>
        <w:fldChar w:fldCharType="separate"/>
      </w:r>
      <w:r w:rsidR="00F7212F" w:rsidRPr="00687104">
        <w:rPr>
          <w:lang w:val="en"/>
        </w:rPr>
        <w:t>(</w:t>
      </w:r>
      <w:r w:rsidR="00F7212F" w:rsidRPr="00687104">
        <w:rPr>
          <w:i/>
          <w:noProof/>
          <w:lang w:val="en"/>
        </w:rPr>
        <w:t>a</w:t>
      </w:r>
      <w:r w:rsidR="00F7212F" w:rsidRPr="00687104">
        <w:rPr>
          <w:lang w:val="en"/>
        </w:rPr>
        <w:t>)</w:t>
      </w:r>
      <w:r w:rsidRPr="00687104">
        <w:rPr>
          <w:lang w:val="en"/>
        </w:rPr>
        <w:fldChar w:fldCharType="end"/>
      </w:r>
      <w:r w:rsidRPr="00687104">
        <w:rPr>
          <w:lang w:val="en"/>
        </w:rPr>
        <w:tab/>
        <w:t xml:space="preserve">that relates to immovable property situated outside Singapore and acquired by the trustee or subsidiary before that date; and </w:t>
      </w:r>
    </w:p>
    <w:p w:rsidR="00067E63" w:rsidRPr="00687104" w:rsidRDefault="00067E63" w:rsidP="00067E63">
      <w:pPr>
        <w:pStyle w:val="ExpSectionTexta"/>
        <w:rPr>
          <w:lang w:val="en"/>
        </w:rPr>
      </w:pPr>
      <w:r w:rsidRPr="00687104">
        <w:fldChar w:fldCharType="begin" w:fldLock="1"/>
      </w:r>
      <w:r w:rsidRPr="00687104">
        <w:instrText xml:space="preserve"> GUID=104bcd86-5965-44a4-80bc-904e91d010d2 </w:instrText>
      </w:r>
      <w:r w:rsidRPr="00687104">
        <w:fldChar w:fldCharType="end"/>
      </w:r>
      <w:r w:rsidRPr="00687104">
        <w:rPr>
          <w:lang w:val="en"/>
        </w:rPr>
        <w:tab/>
      </w:r>
      <w:r w:rsidRPr="00687104">
        <w:rPr>
          <w:lang w:val="en"/>
        </w:rPr>
        <w:fldChar w:fldCharType="begin" w:fldLock="1"/>
      </w:r>
      <w:r w:rsidRPr="00687104">
        <w:rPr>
          <w:lang w:val="en"/>
        </w:rPr>
        <w:instrText xml:space="preserve"> Quote"(</w:instrText>
      </w:r>
      <w:r w:rsidRPr="00687104">
        <w:rPr>
          <w:i/>
          <w:lang w:val="en"/>
        </w:rPr>
        <w:fldChar w:fldCharType="begin" w:fldLock="1"/>
      </w:r>
      <w:r w:rsidRPr="00687104">
        <w:rPr>
          <w:i/>
          <w:lang w:val="en"/>
        </w:rPr>
        <w:instrText xml:space="preserve"> SEQ ExpSectionText(a) \* alphabetic </w:instrText>
      </w:r>
      <w:r w:rsidRPr="00687104">
        <w:rPr>
          <w:i/>
          <w:lang w:val="en"/>
        </w:rPr>
        <w:fldChar w:fldCharType="separate"/>
      </w:r>
      <w:r w:rsidR="00F7212F" w:rsidRPr="00687104">
        <w:rPr>
          <w:i/>
          <w:noProof/>
          <w:lang w:val="en"/>
        </w:rPr>
        <w:instrText>b</w:instrText>
      </w:r>
      <w:r w:rsidRPr="00687104">
        <w:rPr>
          <w:i/>
          <w:lang w:val="en"/>
        </w:rPr>
        <w:fldChar w:fldCharType="end"/>
      </w:r>
      <w:r w:rsidRPr="00687104">
        <w:rPr>
          <w:lang w:val="en"/>
        </w:rPr>
        <w:fldChar w:fldCharType="begin" w:fldLock="1"/>
      </w:r>
      <w:r w:rsidRPr="00687104">
        <w:rPr>
          <w:lang w:val="en"/>
        </w:rPr>
        <w:instrText xml:space="preserve"> SEQ ExpSectionText(i) \r0\h </w:instrText>
      </w:r>
      <w:r w:rsidRPr="00687104">
        <w:rPr>
          <w:lang w:val="en"/>
        </w:rPr>
        <w:fldChar w:fldCharType="end"/>
      </w:r>
      <w:r w:rsidRPr="00687104">
        <w:rPr>
          <w:lang w:val="en"/>
        </w:rPr>
        <w:instrText xml:space="preserve">)" </w:instrText>
      </w:r>
      <w:r w:rsidRPr="00687104">
        <w:rPr>
          <w:lang w:val="en"/>
        </w:rPr>
        <w:fldChar w:fldCharType="separate"/>
      </w:r>
      <w:r w:rsidR="00F7212F" w:rsidRPr="00687104">
        <w:rPr>
          <w:lang w:val="en"/>
        </w:rPr>
        <w:t>(</w:t>
      </w:r>
      <w:r w:rsidR="00F7212F" w:rsidRPr="00687104">
        <w:rPr>
          <w:i/>
          <w:noProof/>
          <w:lang w:val="en"/>
        </w:rPr>
        <w:t>b</w:t>
      </w:r>
      <w:r w:rsidR="00F7212F" w:rsidRPr="00687104">
        <w:rPr>
          <w:lang w:val="en"/>
        </w:rPr>
        <w:t>)</w:t>
      </w:r>
      <w:r w:rsidRPr="00687104">
        <w:rPr>
          <w:lang w:val="en"/>
        </w:rPr>
        <w:fldChar w:fldCharType="end"/>
      </w:r>
      <w:r w:rsidRPr="00687104">
        <w:rPr>
          <w:lang w:val="en"/>
        </w:rPr>
        <w:tab/>
        <w:t>that is derived either at a time when the trustee or subsidiary beneficially owns the property (e.g rental income), or from the disposal of the property (e.g. capital gains).</w:t>
      </w:r>
    </w:p>
    <w:p w:rsidR="0088362A" w:rsidRPr="00687104" w:rsidRDefault="0088362A" w:rsidP="0088362A">
      <w:pPr>
        <w:pStyle w:val="ExpSectionText1"/>
      </w:pPr>
      <w:r w:rsidRPr="00687104">
        <w:fldChar w:fldCharType="begin" w:fldLock="1"/>
      </w:r>
      <w:r w:rsidRPr="00687104">
        <w:instrText xml:space="preserve"> GUID=b00b2d40-cc65-4f0d-b947-8a4ed60fef46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6</w:t>
      </w:r>
      <w:r w:rsidRPr="00687104">
        <w:t xml:space="preserve"> amends </w:t>
      </w:r>
      <w:r w:rsidR="00C268B5" w:rsidRPr="00687104">
        <w:t>section 13</w:t>
      </w:r>
      <w:r w:rsidRPr="00687104">
        <w:t xml:space="preserve">A (Exemption of shipping profits) to provide that the income of a shipping enterprise from </w:t>
      </w:r>
      <w:r w:rsidR="00316984" w:rsidRPr="00687104">
        <w:t xml:space="preserve">a Singapore ship </w:t>
      </w:r>
      <w:r w:rsidRPr="00687104">
        <w:t>used for offshore renewable energy activity or offshore mineral activity</w:t>
      </w:r>
      <w:r w:rsidR="00BF4549" w:rsidRPr="00687104">
        <w:t>,</w:t>
      </w:r>
      <w:r w:rsidRPr="00687104">
        <w:t xml:space="preserve"> </w:t>
      </w:r>
      <w:r w:rsidR="00316984" w:rsidRPr="00687104">
        <w:t xml:space="preserve">as well as various other activities concerning such a ship, </w:t>
      </w:r>
      <w:r w:rsidRPr="00687104">
        <w:t>is exempt from tax.</w:t>
      </w:r>
    </w:p>
    <w:p w:rsidR="00971458" w:rsidRPr="00687104" w:rsidRDefault="00971458" w:rsidP="00971458">
      <w:pPr>
        <w:pStyle w:val="ExpSectionText1"/>
      </w:pPr>
      <w:r w:rsidRPr="00687104">
        <w:fldChar w:fldCharType="begin" w:fldLock="1"/>
      </w:r>
      <w:r w:rsidRPr="00687104">
        <w:instrText xml:space="preserve"> GUID=7561c8e8-5356-4f66-9f69-291c78ecd2bc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7</w:t>
      </w:r>
      <w:r w:rsidRPr="00687104">
        <w:t xml:space="preserve"> amends </w:t>
      </w:r>
      <w:r w:rsidR="00C268B5" w:rsidRPr="00687104">
        <w:t>section 13</w:t>
      </w:r>
      <w:r w:rsidRPr="00687104">
        <w:t>F (Exemption of international shipping profits) to provide that the following income of an approved international shipping enterprise is exempt from tax:</w:t>
      </w:r>
    </w:p>
    <w:p w:rsidR="00971458" w:rsidRPr="00687104" w:rsidRDefault="00971458" w:rsidP="00971458">
      <w:pPr>
        <w:pStyle w:val="ExpSectionTexta"/>
      </w:pPr>
      <w:r w:rsidRPr="00687104">
        <w:fldChar w:fldCharType="begin" w:fldLock="1"/>
      </w:r>
      <w:r w:rsidRPr="00687104">
        <w:instrText xml:space="preserve"> GUID=f0374106-7cb6-4a2c-9f49-05c6aa827c60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various activities</w:t>
      </w:r>
      <w:r w:rsidR="00674663" w:rsidRPr="00687104">
        <w:t xml:space="preserve"> (such as</w:t>
      </w:r>
      <w:r w:rsidR="004556DB" w:rsidRPr="00687104">
        <w:t xml:space="preserve"> the</w:t>
      </w:r>
      <w:r w:rsidR="00674663" w:rsidRPr="00687104">
        <w:t xml:space="preserve"> operation outside the limits of the Singapore port of a foreign ship for offshore renewable energy activity or offshore mineral activity, the charter of a ship for such </w:t>
      </w:r>
      <w:r w:rsidR="002F60C7" w:rsidRPr="00687104">
        <w:t>activity</w:t>
      </w:r>
      <w:r w:rsidR="00674663" w:rsidRPr="00687104">
        <w:t>, and the mobilisation or demobilisation of such a ship)</w:t>
      </w:r>
      <w:r w:rsidRPr="00687104">
        <w:t xml:space="preserve"> concerning a foreign ship that is used for offshore renewable energy activity or offshore mineral activity;</w:t>
      </w:r>
    </w:p>
    <w:p w:rsidR="00674663" w:rsidRPr="00687104" w:rsidRDefault="00971458" w:rsidP="00971458">
      <w:pPr>
        <w:pStyle w:val="ExpSectionTexta"/>
      </w:pPr>
      <w:r w:rsidRPr="00687104">
        <w:fldChar w:fldCharType="begin" w:fldLock="1"/>
      </w:r>
      <w:r w:rsidRPr="00687104">
        <w:instrText xml:space="preserve"> GUID=51db8235-27ab-4a1d-badc-bb169bb12202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r>
      <w:r w:rsidR="000B5A63" w:rsidRPr="00687104">
        <w:t xml:space="preserve">the </w:t>
      </w:r>
      <w:r w:rsidR="00674663" w:rsidRPr="00687104">
        <w:t xml:space="preserve">sale of a foreign ship used for offshore </w:t>
      </w:r>
      <w:r w:rsidR="00A01C46" w:rsidRPr="00687104">
        <w:t>renewable</w:t>
      </w:r>
      <w:r w:rsidR="00674663" w:rsidRPr="00687104">
        <w:t xml:space="preserve"> energy activity or offshore mineral activity;</w:t>
      </w:r>
    </w:p>
    <w:p w:rsidR="00971458" w:rsidRPr="00687104" w:rsidRDefault="00674663" w:rsidP="00674663">
      <w:pPr>
        <w:pStyle w:val="ExpSectionTexta"/>
      </w:pPr>
      <w:r w:rsidRPr="00687104">
        <w:fldChar w:fldCharType="begin" w:fldLock="1"/>
      </w:r>
      <w:r w:rsidRPr="00687104">
        <w:instrText xml:space="preserve"> GUID=ba5d4471-c586-4317-ada7-7f96518d7bf8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c</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c</w:t>
      </w:r>
      <w:r w:rsidR="00C268B5" w:rsidRPr="00687104">
        <w:t>)</w:t>
      </w:r>
      <w:r w:rsidRPr="00687104">
        <w:fldChar w:fldCharType="end"/>
      </w:r>
      <w:r w:rsidRPr="00687104">
        <w:tab/>
      </w:r>
      <w:r w:rsidR="00971458" w:rsidRPr="00687104">
        <w:t xml:space="preserve">the assignment of </w:t>
      </w:r>
      <w:r w:rsidR="00BF4549" w:rsidRPr="00687104">
        <w:t xml:space="preserve">a </w:t>
      </w:r>
      <w:r w:rsidR="00971458" w:rsidRPr="00687104">
        <w:t>buyer’s rights under a construction contract for a ship for such activity</w:t>
      </w:r>
      <w:r w:rsidR="00BF4549" w:rsidRPr="00687104">
        <w:t>,</w:t>
      </w:r>
      <w:r w:rsidR="00971458" w:rsidRPr="00687104">
        <w:t xml:space="preserve"> </w:t>
      </w:r>
      <w:r w:rsidR="00BF4549" w:rsidRPr="00687104">
        <w:t xml:space="preserve">and is </w:t>
      </w:r>
      <w:r w:rsidR="00971458" w:rsidRPr="00687104">
        <w:t xml:space="preserve">intended to be a foreign ship for use for such activity or a prescribed purpose as defined in </w:t>
      </w:r>
      <w:r w:rsidR="00C268B5" w:rsidRPr="00687104">
        <w:t>section 13</w:t>
      </w:r>
      <w:r w:rsidR="00971458" w:rsidRPr="00687104">
        <w:t xml:space="preserve">F(6); </w:t>
      </w:r>
    </w:p>
    <w:p w:rsidR="00971458" w:rsidRPr="00687104" w:rsidRDefault="00674663" w:rsidP="00674663">
      <w:pPr>
        <w:pStyle w:val="ExpSectionTexta"/>
      </w:pPr>
      <w:r w:rsidRPr="00687104">
        <w:fldChar w:fldCharType="begin" w:fldLock="1"/>
      </w:r>
      <w:r w:rsidRPr="00687104">
        <w:instrText xml:space="preserve"> GUID=956f6d7a-fa4d-4186-b776-2fbd9cef0ff5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d</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d</w:t>
      </w:r>
      <w:r w:rsidR="00C268B5" w:rsidRPr="00687104">
        <w:t>)</w:t>
      </w:r>
      <w:r w:rsidRPr="00687104">
        <w:fldChar w:fldCharType="end"/>
      </w:r>
      <w:r w:rsidRPr="00687104">
        <w:tab/>
      </w:r>
      <w:r w:rsidR="00971458" w:rsidRPr="00687104">
        <w:t xml:space="preserve">the sale of shares in a special purpose company that owns a ship mentioned in </w:t>
      </w:r>
      <w:r w:rsidR="00B10522" w:rsidRPr="00687104">
        <w:t>paragraph (</w:t>
      </w:r>
      <w:r w:rsidR="00B10522" w:rsidRPr="00687104">
        <w:rPr>
          <w:i/>
        </w:rPr>
        <w:t>a</w:t>
      </w:r>
      <w:r w:rsidR="00B10522" w:rsidRPr="00687104">
        <w:t>)</w:t>
      </w:r>
      <w:r w:rsidR="00971458" w:rsidRPr="00687104">
        <w:t xml:space="preserve"> or is the buyer under a construction contract for a ship mentioned in </w:t>
      </w:r>
      <w:r w:rsidR="00B10522" w:rsidRPr="00687104">
        <w:t>paragraph (</w:t>
      </w:r>
      <w:r w:rsidR="00B10522" w:rsidRPr="00687104">
        <w:rPr>
          <w:i/>
        </w:rPr>
        <w:t>c</w:t>
      </w:r>
      <w:r w:rsidR="00B10522" w:rsidRPr="00687104">
        <w:t>)</w:t>
      </w:r>
      <w:r w:rsidR="004556DB" w:rsidRPr="00687104">
        <w:t>; and</w:t>
      </w:r>
    </w:p>
    <w:p w:rsidR="00674663" w:rsidRPr="00687104" w:rsidRDefault="004556DB" w:rsidP="004556DB">
      <w:pPr>
        <w:pStyle w:val="ExpSectionTexta"/>
      </w:pPr>
      <w:r w:rsidRPr="00687104">
        <w:fldChar w:fldCharType="begin" w:fldLock="1"/>
      </w:r>
      <w:r w:rsidRPr="00687104">
        <w:instrText xml:space="preserve"> GUID=697feccf-391b-4277-a73e-0e58b17d2870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e</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e</w:t>
      </w:r>
      <w:r w:rsidR="00C268B5" w:rsidRPr="00687104">
        <w:t>)</w:t>
      </w:r>
      <w:r w:rsidRPr="00687104">
        <w:fldChar w:fldCharType="end"/>
      </w:r>
      <w:r w:rsidRPr="00687104">
        <w:tab/>
      </w:r>
      <w:r w:rsidR="00674663" w:rsidRPr="00687104">
        <w:t xml:space="preserve">the sale mentioned in existing </w:t>
      </w:r>
      <w:r w:rsidR="00B10522" w:rsidRPr="00687104">
        <w:t>subsection (1)</w:t>
      </w:r>
      <w:r w:rsidR="00674663" w:rsidRPr="00687104">
        <w:t>(</w:t>
      </w:r>
      <w:r w:rsidR="00674663" w:rsidRPr="00687104">
        <w:rPr>
          <w:i/>
        </w:rPr>
        <w:t>g</w:t>
      </w:r>
      <w:r w:rsidR="00674663" w:rsidRPr="00687104">
        <w:t>)</w:t>
      </w:r>
      <w:r w:rsidRPr="00687104">
        <w:t xml:space="preserve"> </w:t>
      </w:r>
      <w:r w:rsidR="00674663" w:rsidRPr="00687104">
        <w:t xml:space="preserve">or in </w:t>
      </w:r>
      <w:r w:rsidR="00C268B5" w:rsidRPr="00687104">
        <w:t>paragraph (</w:t>
      </w:r>
      <w:r w:rsidR="00C268B5" w:rsidRPr="00687104">
        <w:rPr>
          <w:i/>
        </w:rPr>
        <w:t>d</w:t>
      </w:r>
      <w:r w:rsidR="00C268B5" w:rsidRPr="00687104">
        <w:t>)</w:t>
      </w:r>
      <w:r w:rsidR="00674663" w:rsidRPr="00687104">
        <w:t xml:space="preserve"> above, of shares in a special purpose company whose only business or intended business is undertaking an activity mentioned in </w:t>
      </w:r>
      <w:r w:rsidR="00B10522" w:rsidRPr="00687104">
        <w:t>paragraph (</w:t>
      </w:r>
      <w:r w:rsidR="00B10522" w:rsidRPr="00687104">
        <w:rPr>
          <w:i/>
        </w:rPr>
        <w:t>a</w:t>
      </w:r>
      <w:r w:rsidR="00B10522" w:rsidRPr="00687104">
        <w:t>)</w:t>
      </w:r>
      <w:r w:rsidR="00222CD8" w:rsidRPr="00687104">
        <w:t xml:space="preserve"> above</w:t>
      </w:r>
      <w:r w:rsidRPr="00687104">
        <w:t>.</w:t>
      </w:r>
    </w:p>
    <w:p w:rsidR="00097897" w:rsidRPr="00687104" w:rsidRDefault="00C268B5" w:rsidP="00097897">
      <w:pPr>
        <w:pStyle w:val="ExpSectionText1"/>
      </w:pPr>
      <w:r w:rsidRPr="00687104">
        <w:fldChar w:fldCharType="begin" w:fldLock="1"/>
      </w:r>
      <w:r w:rsidRPr="00687104">
        <w:instrText xml:space="preserve"> GUID=a687b655-8abb-4c1b-971f-dfa189a0b055 </w:instrText>
      </w:r>
      <w:r w:rsidRPr="00687104">
        <w:fldChar w:fldCharType="end"/>
      </w:r>
      <w:r w:rsidRPr="00687104">
        <w:rPr>
          <w:color w:val="000000" w:themeColor="text1"/>
          <w:lang w:bidi="ta-IN"/>
        </w:rPr>
        <w:t>Clause </w:t>
      </w:r>
      <w:r w:rsidR="00A01C46" w:rsidRPr="00687104">
        <w:rPr>
          <w:color w:val="000000" w:themeColor="text1"/>
          <w:lang w:bidi="ta-IN"/>
        </w:rPr>
        <w:t>8</w:t>
      </w:r>
      <w:r w:rsidR="00627C0D" w:rsidRPr="00687104">
        <w:rPr>
          <w:color w:val="000000" w:themeColor="text1"/>
          <w:lang w:bidi="ta-IN"/>
        </w:rPr>
        <w:t xml:space="preserve"> amends </w:t>
      </w:r>
      <w:r w:rsidRPr="00687104">
        <w:rPr>
          <w:color w:val="000000" w:themeColor="text1"/>
          <w:lang w:bidi="ta-IN"/>
        </w:rPr>
        <w:t>section 13</w:t>
      </w:r>
      <w:r w:rsidR="00627C0D" w:rsidRPr="00687104">
        <w:rPr>
          <w:color w:val="000000" w:themeColor="text1"/>
          <w:lang w:bidi="ta-IN"/>
        </w:rPr>
        <w:t>H (Exemption of income of venture company)</w:t>
      </w:r>
      <w:r w:rsidR="00484719" w:rsidRPr="00687104">
        <w:rPr>
          <w:color w:val="000000" w:themeColor="text1"/>
          <w:lang w:bidi="ta-IN"/>
        </w:rPr>
        <w:t xml:space="preserve"> </w:t>
      </w:r>
      <w:r w:rsidR="00627C0D" w:rsidRPr="00687104">
        <w:rPr>
          <w:lang w:bidi="ta-IN"/>
        </w:rPr>
        <w:t>to remove the power to make regulations to subject the income of an approved venture company from</w:t>
      </w:r>
      <w:r w:rsidR="00A17230" w:rsidRPr="00687104">
        <w:rPr>
          <w:lang w:bidi="ta-IN"/>
        </w:rPr>
        <w:t xml:space="preserve"> making approved investments</w:t>
      </w:r>
      <w:r w:rsidR="00627C0D" w:rsidRPr="00687104">
        <w:rPr>
          <w:lang w:bidi="ta-IN"/>
        </w:rPr>
        <w:t xml:space="preserve"> t</w:t>
      </w:r>
      <w:r w:rsidR="00261D80" w:rsidRPr="00687104">
        <w:rPr>
          <w:lang w:bidi="ta-IN"/>
        </w:rPr>
        <w:t xml:space="preserve">o tax at a concessionary rate. </w:t>
      </w:r>
      <w:r w:rsidR="007A1C6D" w:rsidRPr="00687104">
        <w:rPr>
          <w:lang w:bidi="ta-IN"/>
        </w:rPr>
        <w:t xml:space="preserve"> </w:t>
      </w:r>
      <w:r w:rsidR="00627C0D" w:rsidRPr="00687104">
        <w:rPr>
          <w:lang w:bidi="ta-IN"/>
        </w:rPr>
        <w:t>Regulations may only be made to exempt such income from tax.</w:t>
      </w:r>
      <w:r w:rsidR="00484719" w:rsidRPr="00687104">
        <w:rPr>
          <w:lang w:bidi="ta-IN"/>
        </w:rPr>
        <w:t xml:space="preserve">  </w:t>
      </w:r>
    </w:p>
    <w:p w:rsidR="00971458" w:rsidRPr="00687104" w:rsidRDefault="00971458" w:rsidP="00971458">
      <w:pPr>
        <w:pStyle w:val="ExpSectionText1"/>
      </w:pPr>
      <w:r w:rsidRPr="00687104">
        <w:fldChar w:fldCharType="begin" w:fldLock="1"/>
      </w:r>
      <w:r w:rsidRPr="00687104">
        <w:instrText xml:space="preserve"> GUID=1bad2d34-a256-4ebd-8b50-a5241b9a1b51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9</w:t>
      </w:r>
      <w:r w:rsidRPr="00687104">
        <w:t xml:space="preserve"> amends </w:t>
      </w:r>
      <w:r w:rsidR="00C268B5" w:rsidRPr="00687104">
        <w:t>section 13</w:t>
      </w:r>
      <w:r w:rsidRPr="00687104">
        <w:t>S (Exemption of income of s</w:t>
      </w:r>
      <w:r w:rsidR="00261D80" w:rsidRPr="00687104">
        <w:t>hipping investment enterprise)</w:t>
      </w:r>
      <w:r w:rsidR="00B10522" w:rsidRPr="00687104">
        <w:t> —</w:t>
      </w:r>
    </w:p>
    <w:p w:rsidR="00971458" w:rsidRPr="00687104" w:rsidRDefault="00971458" w:rsidP="00971458">
      <w:pPr>
        <w:pStyle w:val="ExpSectionTexta"/>
      </w:pPr>
      <w:r w:rsidRPr="00687104">
        <w:fldChar w:fldCharType="begin" w:fldLock="1"/>
      </w:r>
      <w:r w:rsidRPr="00687104">
        <w:instrText xml:space="preserve"> GUID=91ca80c8-3dbc-4655-a685-59b6c3eb56c8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to </w:t>
      </w:r>
      <w:r w:rsidR="00BF4549" w:rsidRPr="00687104">
        <w:t>provide for a</w:t>
      </w:r>
      <w:r w:rsidRPr="00687104">
        <w:t xml:space="preserve"> tax exemption on income derived by an approved shipping investment enterprise from cha</w:t>
      </w:r>
      <w:r w:rsidR="00261D80" w:rsidRPr="00687104">
        <w:t xml:space="preserve">rtering or finance leasing its </w:t>
      </w:r>
      <w:r w:rsidRPr="00687104">
        <w:t>sea-going ship, irrespective of who the counterparty is; and</w:t>
      </w:r>
    </w:p>
    <w:p w:rsidR="00971458" w:rsidRPr="00687104" w:rsidRDefault="00971458" w:rsidP="00971458">
      <w:pPr>
        <w:pStyle w:val="ExpSectionTexta"/>
      </w:pPr>
      <w:r w:rsidRPr="00687104">
        <w:fldChar w:fldCharType="begin" w:fldLock="1"/>
      </w:r>
      <w:r w:rsidRPr="00687104">
        <w:instrText xml:space="preserve"> GUID=d88c7328-9f95-45dc-a649-9b60a19cba2d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to enable the Minister or an appointed person to specify a period (which must not exceed 4</w:t>
      </w:r>
      <w:r w:rsidR="00C268B5" w:rsidRPr="00687104">
        <w:t>0 year</w:t>
      </w:r>
      <w:r w:rsidRPr="00687104">
        <w:t>s) during which income from a ship used for offshore renewable energy or offshore mineral activity is exempt from tax.</w:t>
      </w:r>
    </w:p>
    <w:p w:rsidR="00971458" w:rsidRPr="00687104" w:rsidRDefault="00971458" w:rsidP="00971458">
      <w:pPr>
        <w:pStyle w:val="ExpSectionText1"/>
      </w:pPr>
      <w:r w:rsidRPr="00687104">
        <w:fldChar w:fldCharType="begin" w:fldLock="1"/>
      </w:r>
      <w:r w:rsidRPr="00687104">
        <w:instrText xml:space="preserve"> GUID=72cea93b-5660-4591-86ef-5625ffcce106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0</w:t>
      </w:r>
      <w:r w:rsidRPr="00687104">
        <w:t xml:space="preserve"> amends </w:t>
      </w:r>
      <w:r w:rsidR="00C268B5" w:rsidRPr="00687104">
        <w:t>section 13</w:t>
      </w:r>
      <w:r w:rsidRPr="00687104">
        <w:t>U (Exemption of income of not-for-profit organisation) to extend until 3</w:t>
      </w:r>
      <w:r w:rsidR="00C268B5" w:rsidRPr="00687104">
        <w:t>1 March</w:t>
      </w:r>
      <w:r w:rsidR="00256077" w:rsidRPr="00687104">
        <w:t> </w:t>
      </w:r>
      <w:r w:rsidRPr="00687104">
        <w:t xml:space="preserve">2022 the period during </w:t>
      </w:r>
      <w:r w:rsidR="00222CD8" w:rsidRPr="00687104">
        <w:t xml:space="preserve">which </w:t>
      </w:r>
      <w:r w:rsidRPr="00687104">
        <w:t>a not-for-profit organisation</w:t>
      </w:r>
      <w:r w:rsidR="000B5A63" w:rsidRPr="00687104">
        <w:t xml:space="preserve"> may be approved</w:t>
      </w:r>
      <w:r w:rsidRPr="00687104">
        <w:t xml:space="preserve"> for the purposes of </w:t>
      </w:r>
      <w:r w:rsidR="00BF4549" w:rsidRPr="00687104">
        <w:t xml:space="preserve">a </w:t>
      </w:r>
      <w:r w:rsidRPr="00687104">
        <w:t>tax exemption under that section.</w:t>
      </w:r>
    </w:p>
    <w:p w:rsidR="00971458" w:rsidRPr="00687104" w:rsidRDefault="00971458" w:rsidP="00971458">
      <w:pPr>
        <w:pStyle w:val="ExpSectionText1"/>
      </w:pPr>
      <w:r w:rsidRPr="00687104">
        <w:fldChar w:fldCharType="begin" w:fldLock="1"/>
      </w:r>
      <w:r w:rsidRPr="00687104">
        <w:instrText xml:space="preserve"> GUID=ad570f8b-5e1d-4a34-ae0b-32d8c9e38570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1</w:t>
      </w:r>
      <w:r w:rsidRPr="00687104">
        <w:t xml:space="preserve"> amends </w:t>
      </w:r>
      <w:r w:rsidR="00C268B5" w:rsidRPr="00687104">
        <w:t>section 13</w:t>
      </w:r>
      <w:r w:rsidRPr="00687104">
        <w:t>Z (Exemption of gains or profits from disposal of ordinary shares) to extend until 3</w:t>
      </w:r>
      <w:r w:rsidR="00C268B5" w:rsidRPr="00687104">
        <w:t>1 May</w:t>
      </w:r>
      <w:r w:rsidR="00D84598" w:rsidRPr="00687104">
        <w:t> </w:t>
      </w:r>
      <w:r w:rsidRPr="00687104">
        <w:t>2022 the period for the disposal of ordinary shares the gains or profits from which are exempt from tax.</w:t>
      </w:r>
    </w:p>
    <w:p w:rsidR="00971458" w:rsidRPr="00687104" w:rsidRDefault="00971458" w:rsidP="00971458">
      <w:pPr>
        <w:pStyle w:val="ExpSectionText1"/>
      </w:pPr>
      <w:r w:rsidRPr="00687104">
        <w:fldChar w:fldCharType="begin" w:fldLock="1"/>
      </w:r>
      <w:r w:rsidRPr="00687104">
        <w:instrText xml:space="preserve"> GUID=5a0fad88-82ee-452a-a16c-74c892192bb9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2</w:t>
      </w:r>
      <w:r w:rsidRPr="00687104">
        <w:t xml:space="preserve"> amends </w:t>
      </w:r>
      <w:r w:rsidR="00B10522" w:rsidRPr="00687104">
        <w:t>section 14</w:t>
      </w:r>
      <w:r w:rsidRPr="00687104">
        <w:t xml:space="preserve"> (Deductions allowed) to include, in the definitions of “general contribution” and “medical expenses”, a contribution by an employer to an employee’s medisave account under </w:t>
      </w:r>
      <w:r w:rsidR="00B10522" w:rsidRPr="00687104">
        <w:t>subsection (1)</w:t>
      </w:r>
      <w:r w:rsidRPr="00687104">
        <w:t>(</w:t>
      </w:r>
      <w:r w:rsidRPr="00687104">
        <w:rPr>
          <w:i/>
        </w:rPr>
        <w:t>fb</w:t>
      </w:r>
      <w:r w:rsidR="00261D80" w:rsidRPr="00687104">
        <w:t xml:space="preserve">). </w:t>
      </w:r>
      <w:r w:rsidRPr="00687104">
        <w:t xml:space="preserve">These terms are used </w:t>
      </w:r>
      <w:r w:rsidR="00C32E08" w:rsidRPr="00687104">
        <w:t xml:space="preserve">in </w:t>
      </w:r>
      <w:r w:rsidR="00B10522" w:rsidRPr="00687104">
        <w:t>section 14</w:t>
      </w:r>
      <w:r w:rsidR="00C32E08" w:rsidRPr="00687104">
        <w:t>(5), (6) and (6B)</w:t>
      </w:r>
      <w:r w:rsidR="00B53222" w:rsidRPr="00687104">
        <w:t>. These provisions help to det</w:t>
      </w:r>
      <w:r w:rsidR="0031034A" w:rsidRPr="00687104">
        <w:t>e</w:t>
      </w:r>
      <w:r w:rsidR="00B53222" w:rsidRPr="00687104">
        <w:t>rmine</w:t>
      </w:r>
      <w:r w:rsidRPr="00687104">
        <w:t xml:space="preserve"> how much of an employer’s medical expenses may be allowed as a deduction</w:t>
      </w:r>
      <w:r w:rsidR="00C32E08" w:rsidRPr="00687104">
        <w:t>.</w:t>
      </w:r>
    </w:p>
    <w:p w:rsidR="008A0AF4" w:rsidRPr="00687104" w:rsidRDefault="00C268B5" w:rsidP="00971458">
      <w:pPr>
        <w:pStyle w:val="ExpSectionText1"/>
        <w:rPr>
          <w:color w:val="000000"/>
          <w:szCs w:val="22"/>
          <w:lang w:val="en"/>
        </w:rPr>
      </w:pPr>
      <w:r w:rsidRPr="00687104">
        <w:fldChar w:fldCharType="begin" w:fldLock="1"/>
      </w:r>
      <w:r w:rsidRPr="00687104">
        <w:instrText xml:space="preserve"> GUID=be584459-85af-43b5-80b0-89a53b92f5a0 </w:instrText>
      </w:r>
      <w:r w:rsidRPr="00687104">
        <w:fldChar w:fldCharType="end"/>
      </w:r>
      <w:r w:rsidRPr="00687104">
        <w:rPr>
          <w:color w:val="000000" w:themeColor="text1"/>
          <w:lang w:bidi="ta-IN"/>
        </w:rPr>
        <w:t>Clause 1</w:t>
      </w:r>
      <w:r w:rsidR="00A01C46" w:rsidRPr="00687104">
        <w:rPr>
          <w:color w:val="000000" w:themeColor="text1"/>
          <w:lang w:bidi="ta-IN"/>
        </w:rPr>
        <w:t>3</w:t>
      </w:r>
      <w:r w:rsidR="004D77B0" w:rsidRPr="00687104">
        <w:rPr>
          <w:color w:val="000000" w:themeColor="text1"/>
          <w:lang w:bidi="ta-IN"/>
        </w:rPr>
        <w:t xml:space="preserve"> amends subsection </w:t>
      </w:r>
      <w:r w:rsidR="008A0AF4" w:rsidRPr="00687104">
        <w:rPr>
          <w:color w:val="000000" w:themeColor="text1"/>
          <w:lang w:bidi="ta-IN"/>
        </w:rPr>
        <w:t>(2A)</w:t>
      </w:r>
      <w:r w:rsidR="004D77B0" w:rsidRPr="00687104">
        <w:rPr>
          <w:color w:val="000000" w:themeColor="text1"/>
          <w:lang w:bidi="ta-IN"/>
        </w:rPr>
        <w:t xml:space="preserve"> of </w:t>
      </w:r>
      <w:r w:rsidR="00B10522" w:rsidRPr="00687104">
        <w:rPr>
          <w:color w:val="000000" w:themeColor="text1"/>
          <w:lang w:bidi="ta-IN"/>
        </w:rPr>
        <w:t>section 14</w:t>
      </w:r>
      <w:r w:rsidR="004D77B0" w:rsidRPr="00687104">
        <w:rPr>
          <w:color w:val="000000" w:themeColor="text1"/>
          <w:lang w:bidi="ta-IN"/>
        </w:rPr>
        <w:t>B (Further deduction for expenses relating to approved fairs, exhibitions or trade missions or to mainte</w:t>
      </w:r>
      <w:r w:rsidR="003B7AC9" w:rsidRPr="00687104">
        <w:rPr>
          <w:color w:val="000000" w:themeColor="text1"/>
          <w:lang w:bidi="ta-IN"/>
        </w:rPr>
        <w:t>nance of overseas trade office).  That subsection currently</w:t>
      </w:r>
      <w:r w:rsidR="004D77B0" w:rsidRPr="00687104">
        <w:rPr>
          <w:color w:val="000000" w:themeColor="text1"/>
          <w:lang w:bidi="ta-IN"/>
        </w:rPr>
        <w:t xml:space="preserve"> provides that where a claim by a company or firm for a deduction under that section is for </w:t>
      </w:r>
      <w:r w:rsidR="004D77B0" w:rsidRPr="00687104">
        <w:rPr>
          <w:color w:val="000000"/>
          <w:szCs w:val="22"/>
          <w:lang w:val="en"/>
        </w:rPr>
        <w:t xml:space="preserve">qualifying expenses incurred between </w:t>
      </w:r>
      <w:r w:rsidRPr="00687104">
        <w:rPr>
          <w:color w:val="000000"/>
          <w:szCs w:val="22"/>
          <w:lang w:val="en"/>
        </w:rPr>
        <w:t>1 April</w:t>
      </w:r>
      <w:r w:rsidR="00256077" w:rsidRPr="00687104">
        <w:rPr>
          <w:color w:val="000000"/>
          <w:szCs w:val="22"/>
          <w:lang w:val="en"/>
        </w:rPr>
        <w:t> </w:t>
      </w:r>
      <w:r w:rsidR="004D77B0" w:rsidRPr="00687104">
        <w:rPr>
          <w:color w:val="000000"/>
          <w:szCs w:val="22"/>
          <w:lang w:val="en"/>
        </w:rPr>
        <w:t>2012 and 3</w:t>
      </w:r>
      <w:r w:rsidRPr="00687104">
        <w:rPr>
          <w:color w:val="000000"/>
          <w:szCs w:val="22"/>
          <w:lang w:val="en"/>
        </w:rPr>
        <w:t>1 March</w:t>
      </w:r>
      <w:r w:rsidR="00256077" w:rsidRPr="00687104">
        <w:rPr>
          <w:color w:val="000000"/>
          <w:szCs w:val="22"/>
          <w:lang w:val="en"/>
        </w:rPr>
        <w:t> </w:t>
      </w:r>
      <w:r w:rsidR="004D77B0" w:rsidRPr="00687104">
        <w:rPr>
          <w:color w:val="000000"/>
          <w:szCs w:val="22"/>
          <w:lang w:val="en"/>
        </w:rPr>
        <w:t xml:space="preserve">2016 for the primary purpose of promoting the trading of goods or the provision of services, and the total of such expenses and the expenses for which a deduction is claimed under </w:t>
      </w:r>
      <w:r w:rsidR="00B10522" w:rsidRPr="00687104">
        <w:rPr>
          <w:color w:val="000000"/>
          <w:szCs w:val="22"/>
          <w:lang w:val="en"/>
        </w:rPr>
        <w:t>section 14</w:t>
      </w:r>
      <w:r w:rsidR="004D77B0" w:rsidRPr="00687104">
        <w:rPr>
          <w:color w:val="000000"/>
          <w:szCs w:val="22"/>
          <w:lang w:val="en"/>
        </w:rPr>
        <w:t>K(1A), does not exceed $100,000 per year of assessment, there is no need for the company or firm to be first approved by the Minister</w:t>
      </w:r>
      <w:r w:rsidR="00261D80" w:rsidRPr="00687104">
        <w:rPr>
          <w:color w:val="000000"/>
          <w:szCs w:val="22"/>
          <w:lang w:val="en"/>
        </w:rPr>
        <w:t xml:space="preserve"> or a person appointed by him. </w:t>
      </w:r>
      <w:r w:rsidR="004D77B0" w:rsidRPr="00687104">
        <w:rPr>
          <w:color w:val="000000"/>
          <w:szCs w:val="22"/>
          <w:lang w:val="en"/>
        </w:rPr>
        <w:t>The amendment changes the end date by which the expense must be incurred to 3</w:t>
      </w:r>
      <w:r w:rsidRPr="00687104">
        <w:rPr>
          <w:color w:val="000000"/>
          <w:szCs w:val="22"/>
          <w:lang w:val="en"/>
        </w:rPr>
        <w:t>1 March</w:t>
      </w:r>
      <w:r w:rsidR="00256077" w:rsidRPr="00687104">
        <w:rPr>
          <w:color w:val="000000"/>
          <w:szCs w:val="22"/>
          <w:lang w:val="en"/>
        </w:rPr>
        <w:t> </w:t>
      </w:r>
      <w:r w:rsidR="004D77B0" w:rsidRPr="00687104">
        <w:rPr>
          <w:color w:val="000000"/>
          <w:szCs w:val="22"/>
          <w:lang w:val="en"/>
        </w:rPr>
        <w:t xml:space="preserve">2020. </w:t>
      </w:r>
    </w:p>
    <w:p w:rsidR="004D77B0" w:rsidRPr="00687104" w:rsidRDefault="00C268B5" w:rsidP="00971458">
      <w:pPr>
        <w:pStyle w:val="ExpSectionText1"/>
        <w:rPr>
          <w:color w:val="000000" w:themeColor="text1"/>
          <w:lang w:bidi="ta-IN"/>
        </w:rPr>
      </w:pPr>
      <w:r w:rsidRPr="00687104">
        <w:fldChar w:fldCharType="begin" w:fldLock="1"/>
      </w:r>
      <w:r w:rsidRPr="00687104">
        <w:instrText xml:space="preserve"> GUID=d3346030-72a4-4822-b43f-d513d50ab73c </w:instrText>
      </w:r>
      <w:r w:rsidRPr="00687104">
        <w:fldChar w:fldCharType="end"/>
      </w:r>
      <w:r w:rsidRPr="00687104">
        <w:rPr>
          <w:color w:val="000000" w:themeColor="text1"/>
          <w:lang w:bidi="ta-IN"/>
        </w:rPr>
        <w:t>Clause 1</w:t>
      </w:r>
      <w:r w:rsidR="00A01C46" w:rsidRPr="00687104">
        <w:rPr>
          <w:color w:val="000000" w:themeColor="text1"/>
          <w:lang w:bidi="ta-IN"/>
        </w:rPr>
        <w:t>3</w:t>
      </w:r>
      <w:r w:rsidR="004D77B0" w:rsidRPr="00687104">
        <w:rPr>
          <w:color w:val="000000" w:themeColor="text1"/>
          <w:lang w:bidi="ta-IN"/>
        </w:rPr>
        <w:t xml:space="preserve"> also amends </w:t>
      </w:r>
      <w:r w:rsidR="00B10522" w:rsidRPr="00687104">
        <w:rPr>
          <w:color w:val="000000" w:themeColor="text1"/>
          <w:lang w:bidi="ta-IN"/>
        </w:rPr>
        <w:t>section 14</w:t>
      </w:r>
      <w:r w:rsidR="004D77B0" w:rsidRPr="00687104">
        <w:rPr>
          <w:color w:val="000000" w:themeColor="text1"/>
          <w:lang w:bidi="ta-IN"/>
        </w:rPr>
        <w:t>B to extend the last day by which a company or firm may be approved for a deduction under that section to 3</w:t>
      </w:r>
      <w:r w:rsidRPr="00687104">
        <w:rPr>
          <w:color w:val="000000" w:themeColor="text1"/>
          <w:lang w:bidi="ta-IN"/>
        </w:rPr>
        <w:t>1 March</w:t>
      </w:r>
      <w:r w:rsidR="00256077" w:rsidRPr="00687104">
        <w:rPr>
          <w:color w:val="000000" w:themeColor="text1"/>
          <w:lang w:bidi="ta-IN"/>
        </w:rPr>
        <w:t> </w:t>
      </w:r>
      <w:r w:rsidR="004D77B0" w:rsidRPr="00687104">
        <w:rPr>
          <w:color w:val="000000" w:themeColor="text1"/>
          <w:lang w:bidi="ta-IN"/>
        </w:rPr>
        <w:t>2020.</w:t>
      </w:r>
    </w:p>
    <w:p w:rsidR="004D77B0" w:rsidRPr="00687104" w:rsidRDefault="00C268B5" w:rsidP="00971458">
      <w:pPr>
        <w:pStyle w:val="ExpSectionText1"/>
        <w:rPr>
          <w:color w:val="000000" w:themeColor="text1"/>
          <w:lang w:bidi="ta-IN"/>
        </w:rPr>
      </w:pPr>
      <w:r w:rsidRPr="00687104">
        <w:fldChar w:fldCharType="begin" w:fldLock="1"/>
      </w:r>
      <w:r w:rsidRPr="00687104">
        <w:instrText xml:space="preserve"> GUID=2aae7f44-852d-4fe4-9790-d8fb6ad7b619 </w:instrText>
      </w:r>
      <w:r w:rsidRPr="00687104">
        <w:fldChar w:fldCharType="end"/>
      </w:r>
      <w:r w:rsidRPr="00687104">
        <w:rPr>
          <w:color w:val="000000" w:themeColor="text1"/>
          <w:lang w:bidi="ta-IN"/>
        </w:rPr>
        <w:t>Clause 1</w:t>
      </w:r>
      <w:r w:rsidR="00A01C46" w:rsidRPr="00687104">
        <w:rPr>
          <w:color w:val="000000" w:themeColor="text1"/>
          <w:lang w:bidi="ta-IN"/>
        </w:rPr>
        <w:t>4</w:t>
      </w:r>
      <w:r w:rsidR="004D77B0" w:rsidRPr="00687104">
        <w:rPr>
          <w:color w:val="000000" w:themeColor="text1"/>
          <w:lang w:bidi="ta-IN"/>
        </w:rPr>
        <w:t xml:space="preserve"> amends </w:t>
      </w:r>
      <w:r w:rsidR="00B10522" w:rsidRPr="00687104">
        <w:rPr>
          <w:color w:val="000000" w:themeColor="text1"/>
          <w:lang w:bidi="ta-IN"/>
        </w:rPr>
        <w:t>section 14</w:t>
      </w:r>
      <w:r w:rsidR="004D77B0" w:rsidRPr="00687104">
        <w:rPr>
          <w:color w:val="000000" w:themeColor="text1"/>
          <w:lang w:bidi="ta-IN"/>
        </w:rPr>
        <w:t xml:space="preserve">K (Further or double deduction for overseas investment development expenditure) for similar purposes to the amendments made to </w:t>
      </w:r>
      <w:r w:rsidR="00B10522" w:rsidRPr="00687104">
        <w:rPr>
          <w:color w:val="000000" w:themeColor="text1"/>
          <w:lang w:bidi="ta-IN"/>
        </w:rPr>
        <w:t>section 14</w:t>
      </w:r>
      <w:r w:rsidR="004D77B0" w:rsidRPr="00687104">
        <w:rPr>
          <w:color w:val="000000" w:themeColor="text1"/>
          <w:lang w:bidi="ta-IN"/>
        </w:rPr>
        <w:t>B.</w:t>
      </w:r>
    </w:p>
    <w:p w:rsidR="00B46DCF" w:rsidRPr="00687104" w:rsidRDefault="00C268B5" w:rsidP="00971458">
      <w:pPr>
        <w:pStyle w:val="ExpSectionText1"/>
        <w:rPr>
          <w:color w:val="000000" w:themeColor="text1"/>
          <w:lang w:bidi="ta-IN"/>
        </w:rPr>
      </w:pPr>
      <w:r w:rsidRPr="00687104">
        <w:fldChar w:fldCharType="begin" w:fldLock="1"/>
      </w:r>
      <w:r w:rsidRPr="00687104">
        <w:instrText xml:space="preserve"> GUID=c9274275-dd97-40b4-bd62-3354e526d607 </w:instrText>
      </w:r>
      <w:r w:rsidRPr="00687104">
        <w:fldChar w:fldCharType="end"/>
      </w:r>
      <w:r w:rsidRPr="00687104">
        <w:rPr>
          <w:color w:val="000000" w:themeColor="text1"/>
          <w:lang w:bidi="ta-IN"/>
        </w:rPr>
        <w:t>Clause 1</w:t>
      </w:r>
      <w:r w:rsidR="00A01C46" w:rsidRPr="00687104">
        <w:rPr>
          <w:color w:val="000000" w:themeColor="text1"/>
          <w:lang w:bidi="ta-IN"/>
        </w:rPr>
        <w:t>5</w:t>
      </w:r>
      <w:r w:rsidR="00CF090E" w:rsidRPr="00687104">
        <w:rPr>
          <w:color w:val="000000" w:themeColor="text1"/>
          <w:lang w:bidi="ta-IN"/>
        </w:rPr>
        <w:t xml:space="preserve"> inserts a new </w:t>
      </w:r>
      <w:r w:rsidR="00B10522" w:rsidRPr="00687104">
        <w:rPr>
          <w:color w:val="000000" w:themeColor="text1"/>
          <w:lang w:bidi="ta-IN"/>
        </w:rPr>
        <w:t>section 14</w:t>
      </w:r>
      <w:r w:rsidR="00CF090E" w:rsidRPr="00687104">
        <w:rPr>
          <w:color w:val="000000" w:themeColor="text1"/>
          <w:lang w:bidi="ta-IN"/>
        </w:rPr>
        <w:t xml:space="preserve">Z </w:t>
      </w:r>
      <w:r w:rsidR="00DF495C" w:rsidRPr="00687104">
        <w:rPr>
          <w:color w:val="000000" w:themeColor="text1"/>
          <w:lang w:bidi="ta-IN"/>
        </w:rPr>
        <w:t>to provide for how an</w:t>
      </w:r>
      <w:r w:rsidR="00CF090E" w:rsidRPr="00687104">
        <w:rPr>
          <w:color w:val="000000" w:themeColor="text1"/>
          <w:lang w:bidi="ta-IN"/>
        </w:rPr>
        <w:t xml:space="preserve"> expense </w:t>
      </w:r>
      <w:r w:rsidR="00B46DCF" w:rsidRPr="00687104">
        <w:rPr>
          <w:color w:val="000000" w:themeColor="text1"/>
          <w:lang w:bidi="ta-IN"/>
        </w:rPr>
        <w:t>i</w:t>
      </w:r>
      <w:r w:rsidR="00CF090E" w:rsidRPr="00687104">
        <w:rPr>
          <w:color w:val="000000" w:themeColor="text1"/>
          <w:lang w:bidi="ta-IN"/>
        </w:rPr>
        <w:t>ncurred before</w:t>
      </w:r>
      <w:r w:rsidR="004855F4" w:rsidRPr="00687104">
        <w:rPr>
          <w:color w:val="000000" w:themeColor="text1"/>
          <w:lang w:bidi="ta-IN"/>
        </w:rPr>
        <w:t> </w:t>
      </w:r>
      <w:r w:rsidR="00B46DCF" w:rsidRPr="00687104">
        <w:rPr>
          <w:color w:val="000000" w:themeColor="text1"/>
          <w:lang w:bidi="ta-IN"/>
        </w:rPr>
        <w:t>—</w:t>
      </w:r>
    </w:p>
    <w:p w:rsidR="00B46DCF" w:rsidRPr="00687104" w:rsidRDefault="00B46DCF" w:rsidP="00B46DCF">
      <w:pPr>
        <w:pStyle w:val="ExpSectionTexta"/>
        <w:rPr>
          <w:lang w:bidi="ta-IN"/>
        </w:rPr>
      </w:pPr>
      <w:r w:rsidRPr="00687104">
        <w:fldChar w:fldCharType="begin" w:fldLock="1"/>
      </w:r>
      <w:r w:rsidRPr="00687104">
        <w:instrText xml:space="preserve"> GUID=d65ed8d9-6a93-4aec-9f5a-b055f8ef8e42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r>
      <w:r w:rsidR="00097897" w:rsidRPr="00687104">
        <w:rPr>
          <w:lang w:bidi="ta-IN"/>
        </w:rPr>
        <w:t>the date</w:t>
      </w:r>
      <w:r w:rsidR="00CF090E" w:rsidRPr="00687104">
        <w:rPr>
          <w:lang w:bidi="ta-IN"/>
        </w:rPr>
        <w:t xml:space="preserve"> </w:t>
      </w:r>
      <w:r w:rsidR="000038A8" w:rsidRPr="00687104">
        <w:rPr>
          <w:lang w:bidi="ta-IN"/>
        </w:rPr>
        <w:t>a person derives the first dollar of income from a trade, business, profession or vocation</w:t>
      </w:r>
      <w:r w:rsidRPr="00687104">
        <w:rPr>
          <w:lang w:bidi="ta-IN"/>
        </w:rPr>
        <w:t>;</w:t>
      </w:r>
      <w:r w:rsidR="000038A8" w:rsidRPr="00687104">
        <w:rPr>
          <w:lang w:bidi="ta-IN"/>
        </w:rPr>
        <w:t xml:space="preserve"> or </w:t>
      </w:r>
    </w:p>
    <w:p w:rsidR="00B46DCF" w:rsidRPr="00687104" w:rsidRDefault="00B46DCF" w:rsidP="00B46DCF">
      <w:pPr>
        <w:pStyle w:val="ExpSectionTexta"/>
        <w:rPr>
          <w:lang w:bidi="ta-IN"/>
        </w:rPr>
      </w:pPr>
      <w:r w:rsidRPr="00687104">
        <w:fldChar w:fldCharType="begin" w:fldLock="1"/>
      </w:r>
      <w:r w:rsidRPr="00687104">
        <w:instrText xml:space="preserve"> GUID=5b9d7134-707b-4050-a28a-238beddc8294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r>
      <w:r w:rsidR="00CF090E" w:rsidRPr="00687104">
        <w:rPr>
          <w:lang w:bidi="ta-IN"/>
        </w:rPr>
        <w:t>the</w:t>
      </w:r>
      <w:r w:rsidR="00DF495C" w:rsidRPr="00687104">
        <w:rPr>
          <w:lang w:bidi="ta-IN"/>
        </w:rPr>
        <w:t xml:space="preserve"> </w:t>
      </w:r>
      <w:r w:rsidR="00CF090E" w:rsidRPr="00687104">
        <w:rPr>
          <w:lang w:bidi="ta-IN"/>
        </w:rPr>
        <w:t>commencement</w:t>
      </w:r>
      <w:r w:rsidR="00097897" w:rsidRPr="00687104">
        <w:rPr>
          <w:lang w:bidi="ta-IN"/>
        </w:rPr>
        <w:t xml:space="preserve"> date</w:t>
      </w:r>
      <w:r w:rsidR="00CF090E" w:rsidRPr="00687104">
        <w:rPr>
          <w:lang w:bidi="ta-IN"/>
        </w:rPr>
        <w:t xml:space="preserve"> of a trade, business </w:t>
      </w:r>
      <w:r w:rsidR="000038A8" w:rsidRPr="00687104">
        <w:rPr>
          <w:lang w:bidi="ta-IN"/>
        </w:rPr>
        <w:t>or profession</w:t>
      </w:r>
      <w:r w:rsidR="00DF495C" w:rsidRPr="00687104">
        <w:rPr>
          <w:lang w:bidi="ta-IN"/>
        </w:rPr>
        <w:t xml:space="preserve">, </w:t>
      </w:r>
    </w:p>
    <w:p w:rsidR="002F60C7" w:rsidRPr="00687104" w:rsidRDefault="003B7AC9" w:rsidP="00B46DCF">
      <w:pPr>
        <w:pStyle w:val="ExpSectionText1N"/>
        <w:rPr>
          <w:lang w:bidi="ta-IN"/>
        </w:rPr>
      </w:pPr>
      <w:r w:rsidRPr="00687104">
        <w:fldChar w:fldCharType="begin" w:fldLock="1"/>
      </w:r>
      <w:r w:rsidRPr="00687104">
        <w:instrText xml:space="preserve"> GUID=8f211d6b-78e2-47d9-bd95-037b1d9e0d23 </w:instrText>
      </w:r>
      <w:r w:rsidRPr="00687104">
        <w:fldChar w:fldCharType="end"/>
      </w:r>
      <w:r w:rsidRPr="00687104">
        <w:rPr>
          <w:lang w:bidi="ta-IN"/>
        </w:rPr>
        <w:t xml:space="preserve">and </w:t>
      </w:r>
      <w:r w:rsidR="00B46DCF" w:rsidRPr="00687104">
        <w:rPr>
          <w:lang w:bidi="ta-IN"/>
        </w:rPr>
        <w:t>is</w:t>
      </w:r>
      <w:r w:rsidR="00892525" w:rsidRPr="00687104">
        <w:rPr>
          <w:lang w:bidi="ta-IN"/>
        </w:rPr>
        <w:t xml:space="preserve"> </w:t>
      </w:r>
      <w:r w:rsidR="00B46DCF" w:rsidRPr="00687104">
        <w:rPr>
          <w:lang w:bidi="ta-IN"/>
        </w:rPr>
        <w:t>deductible</w:t>
      </w:r>
      <w:r w:rsidR="00DF495C" w:rsidRPr="00687104">
        <w:rPr>
          <w:lang w:bidi="ta-IN"/>
        </w:rPr>
        <w:t xml:space="preserve"> under a provision of </w:t>
      </w:r>
      <w:r w:rsidR="00C268B5" w:rsidRPr="00687104">
        <w:rPr>
          <w:lang w:bidi="ta-IN"/>
        </w:rPr>
        <w:t>Part V</w:t>
      </w:r>
      <w:r w:rsidR="00DF495C" w:rsidRPr="00687104">
        <w:rPr>
          <w:lang w:bidi="ta-IN"/>
        </w:rPr>
        <w:t xml:space="preserve"> of the Act, is to be deducted </w:t>
      </w:r>
      <w:r w:rsidR="002F60C7" w:rsidRPr="00687104">
        <w:rPr>
          <w:lang w:bidi="ta-IN"/>
        </w:rPr>
        <w:t>in 2 cases.</w:t>
      </w:r>
    </w:p>
    <w:p w:rsidR="002F60C7" w:rsidRPr="00687104" w:rsidRDefault="002F60C7" w:rsidP="002F60C7">
      <w:pPr>
        <w:pStyle w:val="ExpSectionText1"/>
        <w:rPr>
          <w:lang w:bidi="ta-IN"/>
        </w:rPr>
      </w:pPr>
      <w:r w:rsidRPr="00687104">
        <w:fldChar w:fldCharType="begin" w:fldLock="1"/>
      </w:r>
      <w:r w:rsidRPr="00687104">
        <w:instrText xml:space="preserve"> GUID=4c86990e-008f-4874-884b-1ae12346a056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t>If the taxpayer earns normal income, concessionary income and exempt income (or any 2 of these) in the basis period in which the date mentioned in paragraph (</w:t>
      </w:r>
      <w:r w:rsidRPr="00687104">
        <w:rPr>
          <w:i/>
          <w:lang w:bidi="ta-IN"/>
        </w:rPr>
        <w:t>a</w:t>
      </w:r>
      <w:r w:rsidRPr="00687104">
        <w:rPr>
          <w:lang w:bidi="ta-IN"/>
        </w:rPr>
        <w:t>) or (</w:t>
      </w:r>
      <w:r w:rsidRPr="00687104">
        <w:rPr>
          <w:i/>
          <w:lang w:bidi="ta-IN"/>
        </w:rPr>
        <w:t>b</w:t>
      </w:r>
      <w:r w:rsidRPr="00687104">
        <w:rPr>
          <w:lang w:bidi="ta-IN"/>
        </w:rPr>
        <w:t>) falls, and the Comptroller is satisfied that the expense is incurred in the production of one of those incomes only, the expense is to be deducted against that income alone.  In any other case, it is to be pro-rated according to the amount each type of income bears to the total income.</w:t>
      </w:r>
    </w:p>
    <w:p w:rsidR="002F60C7" w:rsidRPr="00687104" w:rsidRDefault="002F60C7" w:rsidP="002F60C7">
      <w:pPr>
        <w:pStyle w:val="ExpSectionText1"/>
        <w:rPr>
          <w:lang w:bidi="ta-IN"/>
        </w:rPr>
      </w:pPr>
      <w:r w:rsidRPr="00687104">
        <w:fldChar w:fldCharType="begin" w:fldLock="1"/>
      </w:r>
      <w:r w:rsidRPr="00687104">
        <w:instrText xml:space="preserve"> GUID=0d4b7935-fb14-4a22-8a8c-d07145db15b9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t xml:space="preserve">If the taxpayer earns only concessionary income or exempt income in that basis period, the new section 14Z clarifies that the expense is to be deducted against that income rather than treated as an unabsorbed loss </w:t>
      </w:r>
      <w:r w:rsidR="00AC1917" w:rsidRPr="00687104">
        <w:rPr>
          <w:lang w:bidi="ta-IN"/>
        </w:rPr>
        <w:t xml:space="preserve">in respect of income at the “normal” tax rate </w:t>
      </w:r>
      <w:r w:rsidRPr="00687104">
        <w:rPr>
          <w:lang w:bidi="ta-IN"/>
        </w:rPr>
        <w:t>for the period before the income is earned.</w:t>
      </w:r>
    </w:p>
    <w:p w:rsidR="00971458" w:rsidRPr="00687104" w:rsidRDefault="00971458" w:rsidP="002F60C7">
      <w:pPr>
        <w:pStyle w:val="ExpSectionText1"/>
      </w:pPr>
      <w:r w:rsidRPr="00687104">
        <w:fldChar w:fldCharType="begin" w:fldLock="1"/>
      </w:r>
      <w:r w:rsidRPr="00687104">
        <w:instrText xml:space="preserve"> GUID=f1845882-09ed-4c0a-b621-f81a1326a63b </w:instrText>
      </w:r>
      <w:r w:rsidRPr="00687104">
        <w:fldChar w:fldCharType="end"/>
      </w:r>
      <w:r w:rsidR="002F60C7" w:rsidRPr="00687104">
        <w:rPr>
          <w:color w:val="000000" w:themeColor="text1"/>
          <w:lang w:bidi="ta-IN"/>
        </w:rPr>
        <w:fldChar w:fldCharType="begin" w:fldLock="1"/>
      </w:r>
      <w:r w:rsidR="002F60C7" w:rsidRPr="00687104">
        <w:rPr>
          <w:color w:val="000000" w:themeColor="text1"/>
          <w:lang w:bidi="ta-IN"/>
        </w:rPr>
        <w:instrText xml:space="preserve"> Quote "</w:instrText>
      </w:r>
      <w:r w:rsidR="002F60C7" w:rsidRPr="00687104">
        <w:rPr>
          <w:color w:val="000000" w:themeColor="text1"/>
          <w:lang w:bidi="ta-IN"/>
        </w:rPr>
        <w:fldChar w:fldCharType="begin" w:fldLock="1"/>
      </w:r>
      <w:r w:rsidR="002F60C7" w:rsidRPr="00687104">
        <w:rPr>
          <w:color w:val="000000" w:themeColor="text1"/>
          <w:lang w:bidi="ta-IN"/>
        </w:rPr>
        <w:instrText xml:space="preserve"> SEQ ExpSectionText(a) \r0\h </w:instrText>
      </w:r>
      <w:r w:rsidR="002F60C7" w:rsidRPr="00687104">
        <w:rPr>
          <w:color w:val="000000" w:themeColor="text1"/>
          <w:lang w:bidi="ta-IN"/>
        </w:rPr>
        <w:fldChar w:fldCharType="end"/>
      </w:r>
      <w:r w:rsidR="002F60C7" w:rsidRPr="00687104">
        <w:rPr>
          <w:color w:val="000000" w:themeColor="text1"/>
          <w:lang w:bidi="ta-IN"/>
        </w:rPr>
        <w:instrText xml:space="preserve">" </w:instrText>
      </w:r>
      <w:r w:rsidR="002F60C7" w:rsidRPr="00687104">
        <w:rPr>
          <w:color w:val="000000" w:themeColor="text1"/>
          <w:lang w:bidi="ta-IN"/>
        </w:rPr>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6</w:t>
      </w:r>
      <w:r w:rsidRPr="00687104">
        <w:t xml:space="preserve"> inserts a new </w:t>
      </w:r>
      <w:r w:rsidR="00B10522" w:rsidRPr="00687104">
        <w:t>section 14</w:t>
      </w:r>
      <w:r w:rsidRPr="00687104">
        <w:t>Z</w:t>
      </w:r>
      <w:r w:rsidR="00CF090E" w:rsidRPr="00687104">
        <w:t>A</w:t>
      </w:r>
      <w:r w:rsidRPr="00687104">
        <w:t xml:space="preserve"> to allow a deduction for </w:t>
      </w:r>
      <w:r w:rsidR="00097897" w:rsidRPr="00687104">
        <w:t xml:space="preserve">certain </w:t>
      </w:r>
      <w:r w:rsidRPr="00687104">
        <w:t xml:space="preserve">expenditure incurred for an </w:t>
      </w:r>
      <w:r w:rsidR="004B2201" w:rsidRPr="00687104">
        <w:t>issue</w:t>
      </w:r>
      <w:r w:rsidRPr="00687104">
        <w:t xml:space="preserve"> of certain retail bonds. </w:t>
      </w:r>
      <w:r w:rsidR="00317016" w:rsidRPr="00687104">
        <w:t>The retail bonds are</w:t>
      </w:r>
      <w:r w:rsidRPr="00687104">
        <w:t xml:space="preserve"> straight debentures and post-seasoning debentures the offer of which are exempt from prospectus requirements under various regulations made under the Securities and Futures Act, as well as po</w:t>
      </w:r>
      <w:r w:rsidR="004B2201" w:rsidRPr="00687104">
        <w:t xml:space="preserve">tential seasoned debentures, </w:t>
      </w:r>
      <w:r w:rsidRPr="00687104">
        <w:t>i.e. debentures intended to be made available for trading by retail inv</w:t>
      </w:r>
      <w:r w:rsidR="004B2201" w:rsidRPr="00687104">
        <w:t>estors on a securities exchange</w:t>
      </w:r>
      <w:r w:rsidRPr="00687104">
        <w:t>.</w:t>
      </w:r>
      <w:r w:rsidR="004B2201" w:rsidRPr="00687104">
        <w:t xml:space="preserve">  The section also allows a deduction for </w:t>
      </w:r>
      <w:r w:rsidR="00097897" w:rsidRPr="00687104">
        <w:t xml:space="preserve">certain </w:t>
      </w:r>
      <w:r w:rsidR="004B2201" w:rsidRPr="00687104">
        <w:t>expenditure incurred for making available potential seasoned debentures for such trading.</w:t>
      </w:r>
    </w:p>
    <w:p w:rsidR="00971458" w:rsidRPr="00687104" w:rsidRDefault="00971458" w:rsidP="00971458">
      <w:pPr>
        <w:pStyle w:val="ExpSectionText1"/>
      </w:pPr>
      <w:r w:rsidRPr="00687104">
        <w:fldChar w:fldCharType="begin" w:fldLock="1"/>
      </w:r>
      <w:r w:rsidRPr="00687104">
        <w:instrText xml:space="preserve"> GUID=2b5e008c-1817-4bdf-8e7a-547c84be5d86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1</w:t>
      </w:r>
      <w:r w:rsidR="00A01C46" w:rsidRPr="00687104">
        <w:t>7</w:t>
      </w:r>
      <w:r w:rsidRPr="00687104">
        <w:t xml:space="preserve"> </w:t>
      </w:r>
      <w:r w:rsidR="002F60C7" w:rsidRPr="00687104">
        <w:t>inserts a new section 14ZB to allow a deduction to a company, firm or body of persons for certain expenditure it incurs during the period its employees provided services to an institution of a public character by arrangement with the institution and on the instruction or request of the company firm or body, or during the period of secondment of its employees to such an institution.  The deduction is as follows:</w:t>
      </w:r>
    </w:p>
    <w:p w:rsidR="00971458" w:rsidRPr="00687104" w:rsidRDefault="00971458" w:rsidP="00971458">
      <w:pPr>
        <w:pStyle w:val="ExpSectionTexta"/>
      </w:pPr>
      <w:r w:rsidRPr="00687104">
        <w:fldChar w:fldCharType="begin" w:fldLock="1"/>
      </w:r>
      <w:r w:rsidRPr="00687104">
        <w:instrText xml:space="preserve"> GUID=ca946aa6-7c71-4be9-82ca-00903c192336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a deduction of 150% of the expenditure, if the expenditure is deductible under </w:t>
      </w:r>
      <w:r w:rsidR="00B10522" w:rsidRPr="00687104">
        <w:t>section 14</w:t>
      </w:r>
      <w:r w:rsidRPr="00687104">
        <w:t>(1) of the Act;</w:t>
      </w:r>
    </w:p>
    <w:p w:rsidR="00971458" w:rsidRPr="00687104" w:rsidRDefault="00971458" w:rsidP="00971458">
      <w:pPr>
        <w:pStyle w:val="ExpSectionTexta"/>
      </w:pPr>
      <w:r w:rsidRPr="00687104">
        <w:fldChar w:fldCharType="begin" w:fldLock="1"/>
      </w:r>
      <w:r w:rsidRPr="00687104">
        <w:instrText xml:space="preserve"> GUID=130f9432-a31d-4ab9-8b42-4b70586f2a81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a deduction of 250% of the expenditure, if the expenditure is not so deductible.</w:t>
      </w:r>
    </w:p>
    <w:p w:rsidR="00971458" w:rsidRPr="00687104" w:rsidRDefault="00971458" w:rsidP="00971458">
      <w:pPr>
        <w:pStyle w:val="ExpSectionText1"/>
      </w:pPr>
      <w:r w:rsidRPr="00687104">
        <w:fldChar w:fldCharType="begin" w:fldLock="1"/>
      </w:r>
      <w:r w:rsidRPr="00687104">
        <w:instrText xml:space="preserve"> GUID=667e76b5-acc5-4d0d-866a-5fde40880a56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t xml:space="preserve">The expenditure eligible for the deduction is the salary expenditure </w:t>
      </w:r>
      <w:r w:rsidR="00317016" w:rsidRPr="00687104">
        <w:t>during</w:t>
      </w:r>
      <w:r w:rsidRPr="00687104">
        <w:t xml:space="preserve"> the period of the services or secondment, and expenses necessary for the provision of the services</w:t>
      </w:r>
      <w:r w:rsidR="002F60C7" w:rsidRPr="00687104">
        <w:t xml:space="preserve"> or the secondment</w:t>
      </w:r>
      <w:r w:rsidRPr="00687104">
        <w:t>.</w:t>
      </w:r>
    </w:p>
    <w:p w:rsidR="00971458" w:rsidRPr="00687104" w:rsidRDefault="00971458" w:rsidP="00971458">
      <w:pPr>
        <w:pStyle w:val="ExpSectionText1"/>
      </w:pPr>
      <w:r w:rsidRPr="00687104">
        <w:fldChar w:fldCharType="begin" w:fldLock="1"/>
      </w:r>
      <w:r w:rsidRPr="00687104">
        <w:instrText xml:space="preserve"> GUID=0b8d8856-3c45-4ee8-b16d-90c0ada742d3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t xml:space="preserve">A qualifying person is allowed to claim the deduction for expenditure of up to $250,000 for each year of assessment.  The total expenditure in respect of which deductions may be allowed to all claimants in respect of </w:t>
      </w:r>
      <w:r w:rsidR="005A0235" w:rsidRPr="00687104">
        <w:t>each</w:t>
      </w:r>
      <w:r w:rsidRPr="00687104">
        <w:t xml:space="preserve"> institut</w:t>
      </w:r>
      <w:r w:rsidR="00317016" w:rsidRPr="00687104">
        <w:t>ion of public character</w:t>
      </w:r>
      <w:r w:rsidRPr="00687104">
        <w:t xml:space="preserve"> is $50,000 </w:t>
      </w:r>
      <w:r w:rsidR="002F60C7" w:rsidRPr="00687104">
        <w:t>for each calendar year.</w:t>
      </w:r>
    </w:p>
    <w:p w:rsidR="007B5E5C" w:rsidRPr="00687104" w:rsidRDefault="007B5E5C" w:rsidP="007B5E5C">
      <w:pPr>
        <w:pStyle w:val="ExpSectionText1"/>
      </w:pPr>
      <w:r w:rsidRPr="00687104">
        <w:fldChar w:fldCharType="begin" w:fldLock="1"/>
      </w:r>
      <w:r w:rsidRPr="00687104">
        <w:instrText xml:space="preserve"> GUID=2bc467ae-b4ae-4296-ac5c-9908176a11bb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t>Clause 18 amends section 15 (Deductions not allowed) —</w:t>
      </w:r>
    </w:p>
    <w:p w:rsidR="007B5E5C" w:rsidRPr="00687104" w:rsidRDefault="007B5E5C" w:rsidP="007B5E5C">
      <w:pPr>
        <w:pStyle w:val="ExpSectionTexta"/>
      </w:pPr>
      <w:r w:rsidRPr="00687104">
        <w:fldChar w:fldCharType="begin" w:fldLock="1"/>
      </w:r>
      <w:r w:rsidRPr="00687104">
        <w:instrText xml:space="preserve"> GUID=ef15df63-5b72-4772-9807-9f19eb0adfa5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a</w:t>
      </w:r>
      <w:r w:rsidR="00F7212F" w:rsidRPr="00687104">
        <w:t>)</w:t>
      </w:r>
      <w:r w:rsidRPr="00687104">
        <w:fldChar w:fldCharType="end"/>
      </w:r>
      <w:r w:rsidRPr="00687104">
        <w:tab/>
        <w:t>to disapply subsection (1)(</w:t>
      </w:r>
      <w:r w:rsidRPr="00687104">
        <w:rPr>
          <w:i/>
        </w:rPr>
        <w:t>b</w:t>
      </w:r>
      <w:r w:rsidRPr="00687104">
        <w:t>) (no deduction for expenses which are not wholly and exclusively made for acquiring the income) and (</w:t>
      </w:r>
      <w:r w:rsidRPr="00687104">
        <w:rPr>
          <w:i/>
        </w:rPr>
        <w:t>d</w:t>
      </w:r>
      <w:r w:rsidRPr="00687104">
        <w:t>) (no deduction for capital employed in improvements other than for replanting of plantation) to any expenditure qualifying for deduction under the new section 14ZA; and</w:t>
      </w:r>
    </w:p>
    <w:p w:rsidR="007B5E5C" w:rsidRPr="00687104" w:rsidRDefault="007B5E5C" w:rsidP="007B5E5C">
      <w:pPr>
        <w:pStyle w:val="ExpSectionTexta"/>
      </w:pPr>
      <w:r w:rsidRPr="00687104">
        <w:fldChar w:fldCharType="begin" w:fldLock="1"/>
      </w:r>
      <w:r w:rsidRPr="00687104">
        <w:instrText xml:space="preserve"> GUID=acbfbe8c-c828-4f37-9442-d4b6d69d7324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b</w:t>
      </w:r>
      <w:r w:rsidR="00F7212F" w:rsidRPr="00687104">
        <w:t>)</w:t>
      </w:r>
      <w:r w:rsidRPr="00687104">
        <w:fldChar w:fldCharType="end"/>
      </w:r>
      <w:r w:rsidRPr="00687104">
        <w:tab/>
        <w:t>to disapply subsection (1)(</w:t>
      </w:r>
      <w:r w:rsidRPr="00687104">
        <w:rPr>
          <w:i/>
        </w:rPr>
        <w:t>b</w:t>
      </w:r>
      <w:r w:rsidRPr="00687104">
        <w:t>) to any expenditure qualifying for deduction under the new section 14ZB.</w:t>
      </w:r>
    </w:p>
    <w:p w:rsidR="00430035" w:rsidRPr="00687104" w:rsidRDefault="00C268B5" w:rsidP="00971458">
      <w:pPr>
        <w:pStyle w:val="ExpSectionText1"/>
        <w:rPr>
          <w:color w:val="000000" w:themeColor="text1"/>
          <w:lang w:bidi="ta-IN"/>
        </w:rPr>
      </w:pPr>
      <w:r w:rsidRPr="00687104">
        <w:fldChar w:fldCharType="begin" w:fldLock="1"/>
      </w:r>
      <w:r w:rsidRPr="00687104">
        <w:instrText xml:space="preserve"> GUID=1358c5d9-4d13-4916-bb41-2d9e81d06f22 </w:instrText>
      </w:r>
      <w:r w:rsidRPr="00687104">
        <w:fldChar w:fldCharType="end"/>
      </w:r>
      <w:r w:rsidRPr="00687104">
        <w:rPr>
          <w:color w:val="000000" w:themeColor="text1"/>
          <w:lang w:bidi="ta-IN"/>
        </w:rPr>
        <w:t>Clause </w:t>
      </w:r>
      <w:r w:rsidR="00A01C46" w:rsidRPr="00687104">
        <w:rPr>
          <w:color w:val="000000" w:themeColor="text1"/>
          <w:lang w:bidi="ta-IN"/>
        </w:rPr>
        <w:t>19</w:t>
      </w:r>
      <w:r w:rsidR="00C368C9" w:rsidRPr="00687104">
        <w:rPr>
          <w:color w:val="000000" w:themeColor="text1"/>
          <w:lang w:bidi="ta-IN"/>
        </w:rPr>
        <w:t xml:space="preserve"> amends </w:t>
      </w:r>
      <w:r w:rsidRPr="00687104">
        <w:rPr>
          <w:color w:val="000000" w:themeColor="text1"/>
          <w:lang w:bidi="ta-IN"/>
        </w:rPr>
        <w:t>section 18</w:t>
      </w:r>
      <w:r w:rsidR="00C368C9" w:rsidRPr="00687104">
        <w:rPr>
          <w:color w:val="000000" w:themeColor="text1"/>
          <w:lang w:bidi="ta-IN"/>
        </w:rPr>
        <w:t xml:space="preserve">C (Land </w:t>
      </w:r>
      <w:r w:rsidR="00430035" w:rsidRPr="00687104">
        <w:rPr>
          <w:color w:val="000000" w:themeColor="text1"/>
          <w:lang w:bidi="ta-IN"/>
        </w:rPr>
        <w:t>i</w:t>
      </w:r>
      <w:r w:rsidR="00C368C9" w:rsidRPr="00687104">
        <w:rPr>
          <w:color w:val="000000" w:themeColor="text1"/>
          <w:lang w:bidi="ta-IN"/>
        </w:rPr>
        <w:t xml:space="preserve">ntensification </w:t>
      </w:r>
      <w:r w:rsidR="00430035" w:rsidRPr="00687104">
        <w:rPr>
          <w:color w:val="000000" w:themeColor="text1"/>
          <w:lang w:bidi="ta-IN"/>
        </w:rPr>
        <w:t>a</w:t>
      </w:r>
      <w:r w:rsidR="00C368C9" w:rsidRPr="00687104">
        <w:rPr>
          <w:color w:val="000000" w:themeColor="text1"/>
          <w:lang w:bidi="ta-IN"/>
        </w:rPr>
        <w:t xml:space="preserve">llowance) to enable the Minister </w:t>
      </w:r>
      <w:r w:rsidR="00430035" w:rsidRPr="00687104">
        <w:rPr>
          <w:color w:val="000000" w:themeColor="text1"/>
          <w:lang w:bidi="ta-IN"/>
        </w:rPr>
        <w:t xml:space="preserve">or a person appointed by the Minister </w:t>
      </w:r>
      <w:r w:rsidR="00C368C9" w:rsidRPr="00687104">
        <w:rPr>
          <w:color w:val="000000" w:themeColor="text1"/>
          <w:lang w:bidi="ta-IN"/>
        </w:rPr>
        <w:t xml:space="preserve">to approve a construction or renovation for the purposes of the allowance where the completed building or structure is to be used by multiple persons or for multiple trades or businesses, or both. </w:t>
      </w:r>
      <w:r w:rsidR="00293C43" w:rsidRPr="00687104">
        <w:rPr>
          <w:color w:val="000000" w:themeColor="text1"/>
          <w:lang w:bidi="ta-IN"/>
        </w:rPr>
        <w:t>This</w:t>
      </w:r>
      <w:r w:rsidR="003B7AC9" w:rsidRPr="00687104">
        <w:rPr>
          <w:color w:val="000000" w:themeColor="text1"/>
          <w:lang w:bidi="ta-IN"/>
        </w:rPr>
        <w:t xml:space="preserve"> amendment</w:t>
      </w:r>
      <w:r w:rsidR="00293C43" w:rsidRPr="00687104">
        <w:rPr>
          <w:color w:val="000000" w:themeColor="text1"/>
          <w:lang w:bidi="ta-IN"/>
        </w:rPr>
        <w:t xml:space="preserve"> applies only to an application for the allowance made on or after 2</w:t>
      </w:r>
      <w:r w:rsidR="00B10522" w:rsidRPr="00687104">
        <w:rPr>
          <w:color w:val="000000" w:themeColor="text1"/>
          <w:lang w:bidi="ta-IN"/>
        </w:rPr>
        <w:t>5 March</w:t>
      </w:r>
      <w:r w:rsidR="00256077" w:rsidRPr="00687104">
        <w:rPr>
          <w:color w:val="000000" w:themeColor="text1"/>
          <w:lang w:bidi="ta-IN"/>
        </w:rPr>
        <w:t> </w:t>
      </w:r>
      <w:r w:rsidR="00293C43" w:rsidRPr="00687104">
        <w:rPr>
          <w:color w:val="000000" w:themeColor="text1"/>
          <w:lang w:bidi="ta-IN"/>
        </w:rPr>
        <w:t xml:space="preserve">2016, or </w:t>
      </w:r>
      <w:r w:rsidR="00A17230" w:rsidRPr="00687104">
        <w:rPr>
          <w:color w:val="000000" w:themeColor="text1"/>
          <w:lang w:bidi="ta-IN"/>
        </w:rPr>
        <w:t xml:space="preserve">to </w:t>
      </w:r>
      <w:r w:rsidR="00293C43" w:rsidRPr="00687104">
        <w:rPr>
          <w:color w:val="000000" w:themeColor="text1"/>
          <w:lang w:bidi="ta-IN"/>
        </w:rPr>
        <w:t>an application</w:t>
      </w:r>
      <w:r w:rsidR="003B7AC9" w:rsidRPr="00687104">
        <w:rPr>
          <w:color w:val="000000" w:themeColor="text1"/>
          <w:lang w:bidi="ta-IN"/>
        </w:rPr>
        <w:t xml:space="preserve"> for the allowance</w:t>
      </w:r>
      <w:r w:rsidR="00293C43" w:rsidRPr="00687104">
        <w:rPr>
          <w:color w:val="000000" w:themeColor="text1"/>
          <w:lang w:bidi="ta-IN"/>
        </w:rPr>
        <w:t xml:space="preserve"> where the application for the planning or conservation permission is made on or after that date.</w:t>
      </w:r>
    </w:p>
    <w:p w:rsidR="00B46DCF" w:rsidRPr="00687104" w:rsidRDefault="00293C43" w:rsidP="00971458">
      <w:pPr>
        <w:pStyle w:val="ExpSectionText1"/>
        <w:rPr>
          <w:color w:val="000000" w:themeColor="text1"/>
          <w:lang w:bidi="ta-IN"/>
        </w:rPr>
      </w:pPr>
      <w:r w:rsidRPr="00687104">
        <w:fldChar w:fldCharType="begin" w:fldLock="1"/>
      </w:r>
      <w:r w:rsidRPr="00687104">
        <w:instrText xml:space="preserve"> GUID=08f5862b-66e7-4708-993c-0b24789401f7 </w:instrText>
      </w:r>
      <w:r w:rsidRPr="00687104">
        <w:fldChar w:fldCharType="end"/>
      </w:r>
      <w:r w:rsidRPr="00687104">
        <w:rPr>
          <w:color w:val="000000" w:themeColor="text1"/>
          <w:lang w:bidi="ta-IN"/>
        </w:rPr>
        <w:t>T</w:t>
      </w:r>
      <w:r w:rsidR="00430035" w:rsidRPr="00687104">
        <w:rPr>
          <w:color w:val="000000" w:themeColor="text1"/>
          <w:lang w:bidi="ta-IN"/>
        </w:rPr>
        <w:t xml:space="preserve">he approving authority must be satisfied that at least 80% of its total floor area is to be used by </w:t>
      </w:r>
      <w:r w:rsidRPr="00687104">
        <w:rPr>
          <w:color w:val="000000" w:themeColor="text1"/>
          <w:lang w:bidi="ta-IN"/>
        </w:rPr>
        <w:t>a person</w:t>
      </w:r>
      <w:r w:rsidR="00B46DCF" w:rsidRPr="00687104">
        <w:rPr>
          <w:color w:val="000000" w:themeColor="text1"/>
          <w:lang w:bidi="ta-IN"/>
        </w:rPr>
        <w:t xml:space="preserve"> who is either the applicant for the original approval or related to that applicant</w:t>
      </w:r>
      <w:r w:rsidRPr="00687104">
        <w:rPr>
          <w:color w:val="000000" w:themeColor="text1"/>
          <w:lang w:bidi="ta-IN"/>
        </w:rPr>
        <w:t xml:space="preserve">, or </w:t>
      </w:r>
      <w:r w:rsidR="00C0735F" w:rsidRPr="00687104">
        <w:rPr>
          <w:color w:val="000000" w:themeColor="text1"/>
          <w:lang w:bidi="ta-IN"/>
        </w:rPr>
        <w:t>by</w:t>
      </w:r>
      <w:r w:rsidRPr="00687104">
        <w:rPr>
          <w:color w:val="000000" w:themeColor="text1"/>
          <w:lang w:bidi="ta-IN"/>
        </w:rPr>
        <w:t xml:space="preserve"> more than one person</w:t>
      </w:r>
      <w:r w:rsidR="00430035" w:rsidRPr="00687104">
        <w:rPr>
          <w:color w:val="000000" w:themeColor="text1"/>
          <w:lang w:bidi="ta-IN"/>
        </w:rPr>
        <w:t xml:space="preserve"> </w:t>
      </w:r>
      <w:r w:rsidR="00B46DCF" w:rsidRPr="00687104">
        <w:rPr>
          <w:color w:val="000000" w:themeColor="text1"/>
          <w:lang w:bidi="ta-IN"/>
        </w:rPr>
        <w:t xml:space="preserve">who </w:t>
      </w:r>
      <w:r w:rsidR="00C0735F" w:rsidRPr="00687104">
        <w:rPr>
          <w:color w:val="000000" w:themeColor="text1"/>
          <w:lang w:bidi="ta-IN"/>
        </w:rPr>
        <w:t>satisfy the following:</w:t>
      </w:r>
    </w:p>
    <w:p w:rsidR="00B46DCF" w:rsidRPr="00687104" w:rsidRDefault="00B46DCF" w:rsidP="00B46DCF">
      <w:pPr>
        <w:pStyle w:val="ExpSectionTexta"/>
        <w:rPr>
          <w:lang w:bidi="ta-IN"/>
        </w:rPr>
      </w:pPr>
      <w:r w:rsidRPr="00687104">
        <w:fldChar w:fldCharType="begin" w:fldLock="1"/>
      </w:r>
      <w:r w:rsidRPr="00687104">
        <w:instrText xml:space="preserve"> GUID=f770a214-bb57-4f96-9445-11dc4e7765ba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t xml:space="preserve">one of </w:t>
      </w:r>
      <w:r w:rsidR="00C0735F" w:rsidRPr="00687104">
        <w:rPr>
          <w:lang w:bidi="ta-IN"/>
        </w:rPr>
        <w:t>them</w:t>
      </w:r>
      <w:r w:rsidRPr="00687104">
        <w:rPr>
          <w:lang w:bidi="ta-IN"/>
        </w:rPr>
        <w:t xml:space="preserve"> is the applicant and the others a</w:t>
      </w:r>
      <w:r w:rsidR="00C0735F" w:rsidRPr="00687104">
        <w:rPr>
          <w:lang w:bidi="ta-IN"/>
        </w:rPr>
        <w:t>re all related to the applicant</w:t>
      </w:r>
      <w:r w:rsidRPr="00687104">
        <w:rPr>
          <w:lang w:bidi="ta-IN"/>
        </w:rPr>
        <w:t>;  and</w:t>
      </w:r>
    </w:p>
    <w:p w:rsidR="00B46DCF" w:rsidRPr="00687104" w:rsidRDefault="00B46DCF" w:rsidP="00B46DCF">
      <w:pPr>
        <w:pStyle w:val="ExpSectionTexta"/>
        <w:rPr>
          <w:lang w:bidi="ta-IN"/>
        </w:rPr>
      </w:pPr>
      <w:r w:rsidRPr="00687104">
        <w:fldChar w:fldCharType="begin" w:fldLock="1"/>
      </w:r>
      <w:r w:rsidRPr="00687104">
        <w:instrText xml:space="preserve"> GUID=47dac530-37b1-475d-b038-b7d6c0f63b7d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t>a</w:t>
      </w:r>
      <w:r w:rsidR="00C0735F" w:rsidRPr="00687104">
        <w:rPr>
          <w:lang w:bidi="ta-IN"/>
        </w:rPr>
        <w:t>ll of them are related to the applicant</w:t>
      </w:r>
      <w:r w:rsidRPr="00687104">
        <w:rPr>
          <w:lang w:bidi="ta-IN"/>
        </w:rPr>
        <w:t xml:space="preserve">. </w:t>
      </w:r>
    </w:p>
    <w:p w:rsidR="00C368C9" w:rsidRPr="00687104" w:rsidRDefault="00293C43" w:rsidP="00971458">
      <w:pPr>
        <w:pStyle w:val="ExpSectionText1"/>
        <w:rPr>
          <w:color w:val="000000" w:themeColor="text1"/>
          <w:lang w:bidi="ta-IN"/>
        </w:rPr>
      </w:pPr>
      <w:r w:rsidRPr="00687104">
        <w:fldChar w:fldCharType="begin" w:fldLock="1"/>
      </w:r>
      <w:r w:rsidRPr="00687104">
        <w:instrText xml:space="preserve"> GUID=bda7ac0d-778d-4d0d-aefa-d3fb50854075 </w:instrText>
      </w:r>
      <w:r w:rsidRPr="00687104">
        <w:fldChar w:fldCharType="end"/>
      </w:r>
      <w:r w:rsidRPr="00687104">
        <w:rPr>
          <w:color w:val="000000" w:themeColor="text1"/>
          <w:lang w:bidi="ta-IN"/>
        </w:rPr>
        <w:t>T</w:t>
      </w:r>
      <w:r w:rsidR="00430035" w:rsidRPr="00687104">
        <w:rPr>
          <w:color w:val="000000" w:themeColor="text1"/>
          <w:lang w:bidi="ta-IN"/>
        </w:rPr>
        <w:t xml:space="preserve">he approving authority must be satisfied that 80% of its total floor area is to be </w:t>
      </w:r>
      <w:r w:rsidRPr="00687104">
        <w:rPr>
          <w:color w:val="000000" w:themeColor="text1"/>
          <w:lang w:bidi="ta-IN"/>
        </w:rPr>
        <w:t xml:space="preserve">used for one or more trades or businesses that </w:t>
      </w:r>
      <w:r w:rsidR="00261D80" w:rsidRPr="00687104">
        <w:rPr>
          <w:color w:val="000000" w:themeColor="text1"/>
          <w:lang w:bidi="ta-IN"/>
        </w:rPr>
        <w:t xml:space="preserve">are prescribed by regulations. </w:t>
      </w:r>
      <w:r w:rsidRPr="00687104">
        <w:rPr>
          <w:color w:val="000000" w:themeColor="text1"/>
          <w:lang w:bidi="ta-IN"/>
        </w:rPr>
        <w:t>The approving authority must further be satisfied that the construction</w:t>
      </w:r>
      <w:r w:rsidR="00430035" w:rsidRPr="00687104">
        <w:rPr>
          <w:color w:val="000000" w:themeColor="text1"/>
          <w:lang w:bidi="ta-IN"/>
        </w:rPr>
        <w:t xml:space="preserve"> or renovation promotes </w:t>
      </w:r>
      <w:r w:rsidRPr="00687104">
        <w:rPr>
          <w:color w:val="000000" w:themeColor="text1"/>
          <w:lang w:bidi="ta-IN"/>
        </w:rPr>
        <w:t>the prescribed</w:t>
      </w:r>
      <w:r w:rsidR="00430035" w:rsidRPr="00687104">
        <w:rPr>
          <w:color w:val="000000" w:themeColor="text1"/>
          <w:lang w:bidi="ta-IN"/>
        </w:rPr>
        <w:t xml:space="preserve"> intensified use of the land for </w:t>
      </w:r>
      <w:r w:rsidRPr="00687104">
        <w:rPr>
          <w:color w:val="000000" w:themeColor="text1"/>
          <w:lang w:bidi="ta-IN"/>
        </w:rPr>
        <w:t>that trade or business or (if there are multiple trades or businesses) the one designated in the regulations.</w:t>
      </w:r>
    </w:p>
    <w:p w:rsidR="00C0735F" w:rsidRPr="00687104" w:rsidRDefault="00C0735F" w:rsidP="00971458">
      <w:pPr>
        <w:pStyle w:val="ExpSectionText1"/>
        <w:rPr>
          <w:color w:val="000000" w:themeColor="text1"/>
          <w:lang w:bidi="ta-IN"/>
        </w:rPr>
      </w:pPr>
      <w:r w:rsidRPr="00687104">
        <w:fldChar w:fldCharType="begin" w:fldLock="1"/>
      </w:r>
      <w:r w:rsidRPr="00687104">
        <w:instrText xml:space="preserve"> GUID=d24a3ab0-7539-4571-934b-05b49809f469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t xml:space="preserve">Where the construction or renovation has been approved for the allowance, an annual allowance under </w:t>
      </w:r>
      <w:r w:rsidR="00B10522" w:rsidRPr="00687104">
        <w:rPr>
          <w:lang w:bidi="ta-IN"/>
        </w:rPr>
        <w:t>subsection (4)</w:t>
      </w:r>
      <w:r w:rsidRPr="00687104">
        <w:rPr>
          <w:lang w:bidi="ta-IN"/>
        </w:rPr>
        <w:t xml:space="preserve"> will only be given if the actual user or multiple users is specified in the notice of approval.  Further, the actual user or users (unless he or she is the applicant himself) must be related to the applicant.</w:t>
      </w:r>
    </w:p>
    <w:p w:rsidR="00853BE2" w:rsidRPr="00687104" w:rsidRDefault="00C268B5" w:rsidP="00971458">
      <w:pPr>
        <w:pStyle w:val="ExpSectionText1"/>
        <w:rPr>
          <w:color w:val="000000" w:themeColor="text1"/>
          <w:lang w:bidi="ta-IN"/>
        </w:rPr>
      </w:pPr>
      <w:r w:rsidRPr="00687104">
        <w:fldChar w:fldCharType="begin" w:fldLock="1"/>
      </w:r>
      <w:r w:rsidRPr="00687104">
        <w:instrText xml:space="preserve"> GUID=846f6fdc-afb1-45a0-ad8f-cdb8ee8c6980 </w:instrText>
      </w:r>
      <w:r w:rsidRPr="00687104">
        <w:fldChar w:fldCharType="end"/>
      </w:r>
      <w:r w:rsidRPr="00687104">
        <w:rPr>
          <w:color w:val="000000" w:themeColor="text1"/>
          <w:lang w:bidi="ta-IN"/>
        </w:rPr>
        <w:t>Clause 2</w:t>
      </w:r>
      <w:r w:rsidR="00A01C46" w:rsidRPr="00687104">
        <w:rPr>
          <w:color w:val="000000" w:themeColor="text1"/>
          <w:lang w:bidi="ta-IN"/>
        </w:rPr>
        <w:t>0</w:t>
      </w:r>
      <w:r w:rsidR="00853BE2" w:rsidRPr="00687104">
        <w:rPr>
          <w:color w:val="000000" w:themeColor="text1"/>
          <w:lang w:bidi="ta-IN"/>
        </w:rPr>
        <w:t xml:space="preserve"> amends </w:t>
      </w:r>
      <w:r w:rsidR="00B10522" w:rsidRPr="00687104">
        <w:rPr>
          <w:color w:val="000000" w:themeColor="text1"/>
          <w:lang w:bidi="ta-IN"/>
        </w:rPr>
        <w:t>section 19</w:t>
      </w:r>
      <w:r w:rsidR="00853BE2" w:rsidRPr="00687104">
        <w:rPr>
          <w:color w:val="000000" w:themeColor="text1"/>
          <w:lang w:bidi="ta-IN"/>
        </w:rPr>
        <w:t>B</w:t>
      </w:r>
      <w:r w:rsidR="00F50D9A" w:rsidRPr="00687104">
        <w:rPr>
          <w:color w:val="000000" w:themeColor="text1"/>
          <w:lang w:bidi="ta-IN"/>
        </w:rPr>
        <w:t xml:space="preserve"> </w:t>
      </w:r>
      <w:r w:rsidR="00853BE2" w:rsidRPr="00687104">
        <w:rPr>
          <w:color w:val="000000" w:themeColor="text1"/>
          <w:lang w:bidi="ta-IN"/>
        </w:rPr>
        <w:t>(Writing-down allowances for</w:t>
      </w:r>
      <w:r w:rsidR="00261D80" w:rsidRPr="00687104">
        <w:rPr>
          <w:color w:val="000000" w:themeColor="text1"/>
          <w:lang w:bidi="ta-IN"/>
        </w:rPr>
        <w:t xml:space="preserve"> intellectual property rights)</w:t>
      </w:r>
      <w:r w:rsidR="00B10522" w:rsidRPr="00687104">
        <w:rPr>
          <w:color w:val="000000" w:themeColor="text1"/>
          <w:lang w:bidi="ta-IN"/>
        </w:rPr>
        <w:t> —</w:t>
      </w:r>
    </w:p>
    <w:p w:rsidR="00853BE2" w:rsidRPr="00687104" w:rsidRDefault="00853BE2" w:rsidP="00853BE2">
      <w:pPr>
        <w:pStyle w:val="ExpSectionTexta"/>
        <w:rPr>
          <w:lang w:bidi="ta-IN"/>
        </w:rPr>
      </w:pPr>
      <w:r w:rsidRPr="00687104">
        <w:fldChar w:fldCharType="begin" w:fldLock="1"/>
      </w:r>
      <w:r w:rsidRPr="00687104">
        <w:instrText xml:space="preserve"> GUID=2a3bf9cd-dce6-4a55-9482-f5ee7fd6c038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t>to allow a company to elect a writing</w:t>
      </w:r>
      <w:r w:rsidR="00810DF4" w:rsidRPr="00687104">
        <w:rPr>
          <w:lang w:bidi="ta-IN"/>
        </w:rPr>
        <w:t>-down</w:t>
      </w:r>
      <w:r w:rsidRPr="00687104">
        <w:rPr>
          <w:lang w:bidi="ta-IN"/>
        </w:rPr>
        <w:t xml:space="preserve"> period of 5, 10 or 1</w:t>
      </w:r>
      <w:r w:rsidR="00B10522" w:rsidRPr="00687104">
        <w:rPr>
          <w:lang w:bidi="ta-IN"/>
        </w:rPr>
        <w:t>5 year</w:t>
      </w:r>
      <w:r w:rsidRPr="00687104">
        <w:rPr>
          <w:lang w:bidi="ta-IN"/>
        </w:rPr>
        <w:t xml:space="preserve">s for capital expenditure </w:t>
      </w:r>
      <w:r w:rsidR="00810DF4" w:rsidRPr="00687104">
        <w:rPr>
          <w:lang w:bidi="ta-IN"/>
        </w:rPr>
        <w:t xml:space="preserve">incurred </w:t>
      </w:r>
      <w:r w:rsidRPr="00687104">
        <w:rPr>
          <w:lang w:bidi="ta-IN"/>
        </w:rPr>
        <w:t xml:space="preserve">in acquiring intellectual property rights, </w:t>
      </w:r>
      <w:r w:rsidR="00810DF4" w:rsidRPr="00687104">
        <w:rPr>
          <w:lang w:bidi="ta-IN"/>
        </w:rPr>
        <w:t>from the year of assessment 2017 onwards</w:t>
      </w:r>
      <w:r w:rsidRPr="00687104">
        <w:rPr>
          <w:lang w:bidi="ta-IN"/>
        </w:rPr>
        <w:t>;</w:t>
      </w:r>
    </w:p>
    <w:p w:rsidR="00853BE2" w:rsidRPr="00687104" w:rsidRDefault="00853BE2" w:rsidP="00853BE2">
      <w:pPr>
        <w:pStyle w:val="ExpSectionTexta"/>
        <w:rPr>
          <w:lang w:bidi="ta-IN"/>
        </w:rPr>
      </w:pPr>
      <w:r w:rsidRPr="00687104">
        <w:fldChar w:fldCharType="begin" w:fldLock="1"/>
      </w:r>
      <w:r w:rsidRPr="00687104">
        <w:instrText xml:space="preserve"> GUID=d78196a8-0013-4281-b39c-346a3c9b85e7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t>to substitute, for the purpose of computing the amount of the writing-down allowance</w:t>
      </w:r>
      <w:r w:rsidR="005F270B" w:rsidRPr="00687104">
        <w:rPr>
          <w:lang w:bidi="ta-IN"/>
        </w:rPr>
        <w:t xml:space="preserve"> to be given</w:t>
      </w:r>
      <w:r w:rsidR="00565DBC" w:rsidRPr="00687104">
        <w:rPr>
          <w:lang w:bidi="ta-IN"/>
        </w:rPr>
        <w:t>,</w:t>
      </w:r>
      <w:r w:rsidR="005F270B" w:rsidRPr="00687104">
        <w:rPr>
          <w:lang w:bidi="ta-IN"/>
        </w:rPr>
        <w:t xml:space="preserve"> </w:t>
      </w:r>
      <w:r w:rsidRPr="00687104">
        <w:rPr>
          <w:lang w:bidi="ta-IN"/>
        </w:rPr>
        <w:t xml:space="preserve">the amount of capital expenditure in acquiring intellectual property rights with the open-market price for those rights, if the expenditure exceeds </w:t>
      </w:r>
      <w:r w:rsidR="00317016" w:rsidRPr="00687104">
        <w:rPr>
          <w:lang w:bidi="ta-IN"/>
        </w:rPr>
        <w:t>the</w:t>
      </w:r>
      <w:r w:rsidRPr="00687104">
        <w:rPr>
          <w:lang w:bidi="ta-IN"/>
        </w:rPr>
        <w:t xml:space="preserve"> price</w:t>
      </w:r>
      <w:r w:rsidR="00810DF4" w:rsidRPr="00687104">
        <w:rPr>
          <w:lang w:bidi="ta-IN"/>
        </w:rPr>
        <w:t>.  This applies to intellectual property rights acquired on or after 2</w:t>
      </w:r>
      <w:r w:rsidR="00B10522" w:rsidRPr="00687104">
        <w:rPr>
          <w:lang w:bidi="ta-IN"/>
        </w:rPr>
        <w:t>5 March</w:t>
      </w:r>
      <w:r w:rsidR="00256077" w:rsidRPr="00687104">
        <w:rPr>
          <w:lang w:bidi="ta-IN"/>
        </w:rPr>
        <w:t> </w:t>
      </w:r>
      <w:r w:rsidR="00810DF4" w:rsidRPr="00687104">
        <w:rPr>
          <w:lang w:bidi="ta-IN"/>
        </w:rPr>
        <w:t>2016</w:t>
      </w:r>
      <w:r w:rsidRPr="00687104">
        <w:rPr>
          <w:lang w:bidi="ta-IN"/>
        </w:rPr>
        <w:t>;</w:t>
      </w:r>
    </w:p>
    <w:p w:rsidR="00853BE2" w:rsidRPr="00687104" w:rsidRDefault="00853BE2" w:rsidP="00853BE2">
      <w:pPr>
        <w:pStyle w:val="ExpSectionTexta"/>
        <w:rPr>
          <w:lang w:bidi="ta-IN"/>
        </w:rPr>
      </w:pPr>
      <w:r w:rsidRPr="00687104">
        <w:fldChar w:fldCharType="begin" w:fldLock="1"/>
      </w:r>
      <w:r w:rsidRPr="00687104">
        <w:instrText xml:space="preserve"> GUID=6dd5ac86-f413-4447-9b88-9bb4464b5ce1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c</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c</w:t>
      </w:r>
      <w:r w:rsidR="00C268B5" w:rsidRPr="00687104">
        <w:rPr>
          <w:lang w:bidi="ta-IN"/>
        </w:rPr>
        <w:t>)</w:t>
      </w:r>
      <w:r w:rsidRPr="00687104">
        <w:rPr>
          <w:lang w:bidi="ta-IN"/>
        </w:rPr>
        <w:fldChar w:fldCharType="end"/>
      </w:r>
      <w:r w:rsidRPr="00687104">
        <w:rPr>
          <w:lang w:bidi="ta-IN"/>
        </w:rPr>
        <w:tab/>
        <w:t xml:space="preserve">to substitute, for the purpose of determining the amount of the charge to be made for disposing </w:t>
      </w:r>
      <w:r w:rsidR="00F50D9A" w:rsidRPr="00687104">
        <w:rPr>
          <w:lang w:bidi="ta-IN"/>
        </w:rPr>
        <w:t xml:space="preserve">any </w:t>
      </w:r>
      <w:r w:rsidRPr="00687104">
        <w:rPr>
          <w:lang w:bidi="ta-IN"/>
        </w:rPr>
        <w:t xml:space="preserve">intellectual property rights for which a writing-down allowance has been made, </w:t>
      </w:r>
      <w:r w:rsidR="00F50D9A" w:rsidRPr="00687104">
        <w:rPr>
          <w:lang w:bidi="ta-IN"/>
        </w:rPr>
        <w:t>the price for such disposal with their open-market price, if the disposal price is less than the open-market price</w:t>
      </w:r>
      <w:r w:rsidR="00810DF4" w:rsidRPr="00687104">
        <w:rPr>
          <w:lang w:bidi="ta-IN"/>
        </w:rPr>
        <w:t>.  This applies to intellectual property rights disposed</w:t>
      </w:r>
      <w:r w:rsidR="005F270B" w:rsidRPr="00687104">
        <w:rPr>
          <w:lang w:bidi="ta-IN"/>
        </w:rPr>
        <w:t xml:space="preserve"> of</w:t>
      </w:r>
      <w:r w:rsidR="00810DF4" w:rsidRPr="00687104">
        <w:rPr>
          <w:lang w:bidi="ta-IN"/>
        </w:rPr>
        <w:t xml:space="preserve"> on or after 2</w:t>
      </w:r>
      <w:r w:rsidR="00B10522" w:rsidRPr="00687104">
        <w:rPr>
          <w:lang w:bidi="ta-IN"/>
        </w:rPr>
        <w:t>5 March</w:t>
      </w:r>
      <w:r w:rsidR="00256077" w:rsidRPr="00687104">
        <w:rPr>
          <w:lang w:bidi="ta-IN"/>
        </w:rPr>
        <w:t> </w:t>
      </w:r>
      <w:r w:rsidR="00810DF4" w:rsidRPr="00687104">
        <w:rPr>
          <w:lang w:bidi="ta-IN"/>
        </w:rPr>
        <w:t>2016</w:t>
      </w:r>
      <w:r w:rsidR="00F50D9A" w:rsidRPr="00687104">
        <w:rPr>
          <w:lang w:bidi="ta-IN"/>
        </w:rPr>
        <w:t>; and</w:t>
      </w:r>
    </w:p>
    <w:p w:rsidR="00F50D9A" w:rsidRPr="00687104" w:rsidRDefault="00F50D9A" w:rsidP="00F50D9A">
      <w:pPr>
        <w:pStyle w:val="ExpSectionTexta"/>
        <w:rPr>
          <w:lang w:bidi="ta-IN"/>
        </w:rPr>
      </w:pPr>
      <w:r w:rsidRPr="00687104">
        <w:fldChar w:fldCharType="begin" w:fldLock="1"/>
      </w:r>
      <w:r w:rsidRPr="00687104">
        <w:instrText xml:space="preserve"> GUID=4547230e-9d78-42f3-a73f-049ab97a68a6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d</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d</w:t>
      </w:r>
      <w:r w:rsidR="00C268B5" w:rsidRPr="00687104">
        <w:rPr>
          <w:lang w:bidi="ta-IN"/>
        </w:rPr>
        <w:t>)</w:t>
      </w:r>
      <w:r w:rsidRPr="00687104">
        <w:rPr>
          <w:lang w:bidi="ta-IN"/>
        </w:rPr>
        <w:fldChar w:fldCharType="end"/>
      </w:r>
      <w:r w:rsidRPr="00687104">
        <w:rPr>
          <w:lang w:bidi="ta-IN"/>
        </w:rPr>
        <w:tab/>
        <w:t>to clarify that the enhanced writing-down allowances under subsections (1A), (1B) and (1BAA) are to be given according to the</w:t>
      </w:r>
      <w:r w:rsidR="00317016" w:rsidRPr="00687104">
        <w:rPr>
          <w:lang w:bidi="ta-IN"/>
        </w:rPr>
        <w:t xml:space="preserve"> applicable writing-down period</w:t>
      </w:r>
      <w:r w:rsidRPr="00687104">
        <w:rPr>
          <w:lang w:bidi="ta-IN"/>
        </w:rPr>
        <w:t xml:space="preserve"> of 5, 10 or 1</w:t>
      </w:r>
      <w:r w:rsidR="00B10522" w:rsidRPr="00687104">
        <w:rPr>
          <w:lang w:bidi="ta-IN"/>
        </w:rPr>
        <w:t>5 year</w:t>
      </w:r>
      <w:r w:rsidRPr="00687104">
        <w:rPr>
          <w:lang w:bidi="ta-IN"/>
        </w:rPr>
        <w:t>s.</w:t>
      </w:r>
    </w:p>
    <w:p w:rsidR="00982592" w:rsidRPr="00687104" w:rsidRDefault="00982592" w:rsidP="00982592">
      <w:pPr>
        <w:pStyle w:val="ExpSectionTexta"/>
        <w:ind w:left="0" w:firstLine="0"/>
        <w:rPr>
          <w:lang w:bidi="ta-IN"/>
        </w:rPr>
      </w:pPr>
      <w:r w:rsidRPr="00687104">
        <w:fldChar w:fldCharType="begin" w:fldLock="1"/>
      </w:r>
      <w:r w:rsidRPr="00687104">
        <w:instrText xml:space="preserve"> GUID=d4cad915-241b-4bc8-bf17-93adb3afa910 </w:instrText>
      </w:r>
      <w:r w:rsidRPr="00687104">
        <w:fldChar w:fldCharType="end"/>
      </w:r>
      <w:r w:rsidRPr="00687104">
        <w:rPr>
          <w:lang w:bidi="ta-IN"/>
        </w:rPr>
        <w:tab/>
      </w:r>
      <w:r w:rsidRPr="00687104">
        <w:rPr>
          <w:lang w:bidi="ta-IN"/>
        </w:rPr>
        <w:tab/>
        <w:t xml:space="preserve">The amendments to </w:t>
      </w:r>
      <w:r w:rsidR="00B10522" w:rsidRPr="00687104">
        <w:rPr>
          <w:lang w:bidi="ta-IN"/>
        </w:rPr>
        <w:t>section 19</w:t>
      </w:r>
      <w:r w:rsidRPr="00687104">
        <w:rPr>
          <w:lang w:bidi="ta-IN"/>
        </w:rPr>
        <w:t xml:space="preserve">B for the purposes in </w:t>
      </w:r>
      <w:r w:rsidR="00B10522" w:rsidRPr="00687104">
        <w:rPr>
          <w:lang w:bidi="ta-IN"/>
        </w:rPr>
        <w:t>paragraphs (</w:t>
      </w:r>
      <w:r w:rsidR="00B10522" w:rsidRPr="00687104">
        <w:rPr>
          <w:i/>
          <w:lang w:bidi="ta-IN"/>
        </w:rPr>
        <w:t>b</w:t>
      </w:r>
      <w:r w:rsidR="00B10522" w:rsidRPr="00687104">
        <w:rPr>
          <w:lang w:bidi="ta-IN"/>
        </w:rPr>
        <w:t>)</w:t>
      </w:r>
      <w:r w:rsidRPr="00687104">
        <w:rPr>
          <w:lang w:bidi="ta-IN"/>
        </w:rPr>
        <w:t xml:space="preserve"> and (</w:t>
      </w:r>
      <w:r w:rsidRPr="00687104">
        <w:rPr>
          <w:i/>
          <w:lang w:bidi="ta-IN"/>
        </w:rPr>
        <w:t>c</w:t>
      </w:r>
      <w:r w:rsidRPr="00687104">
        <w:rPr>
          <w:lang w:bidi="ta-IN"/>
        </w:rPr>
        <w:t xml:space="preserve">) above </w:t>
      </w:r>
      <w:r w:rsidR="00DA78F3" w:rsidRPr="00687104">
        <w:rPr>
          <w:lang w:bidi="ta-IN"/>
        </w:rPr>
        <w:t>are illustrated in the following examples</w:t>
      </w:r>
      <w:r w:rsidR="00D8614A" w:rsidRPr="00687104">
        <w:rPr>
          <w:lang w:bidi="ta-IN"/>
        </w:rPr>
        <w:t>:</w:t>
      </w:r>
    </w:p>
    <w:p w:rsidR="00DA78F3" w:rsidRPr="00687104" w:rsidRDefault="00DA78F3" w:rsidP="00982592">
      <w:pPr>
        <w:pStyle w:val="ExpSectionTexta"/>
        <w:ind w:left="0" w:firstLine="0"/>
        <w:rPr>
          <w:i/>
          <w:lang w:bidi="ta-IN"/>
        </w:rPr>
      </w:pPr>
      <w:r w:rsidRPr="00687104">
        <w:fldChar w:fldCharType="begin" w:fldLock="1"/>
      </w:r>
      <w:r w:rsidRPr="00687104">
        <w:instrText xml:space="preserve"> GUID=bb67f33e-4c1c-43bd-b222-4a2e2200b6dd </w:instrText>
      </w:r>
      <w:r w:rsidRPr="00687104">
        <w:fldChar w:fldCharType="end"/>
      </w:r>
      <w:r w:rsidRPr="00687104">
        <w:rPr>
          <w:i/>
          <w:lang w:bidi="ta-IN"/>
        </w:rPr>
        <w:t>Example 1</w:t>
      </w:r>
    </w:p>
    <w:p w:rsidR="00614C6E" w:rsidRPr="00687104" w:rsidRDefault="00982592" w:rsidP="00982592">
      <w:pPr>
        <w:pStyle w:val="ExpSectionTexta"/>
        <w:ind w:left="0" w:firstLine="0"/>
        <w:rPr>
          <w:lang w:bidi="ta-IN"/>
        </w:rPr>
      </w:pPr>
      <w:r w:rsidRPr="00687104">
        <w:fldChar w:fldCharType="begin" w:fldLock="1"/>
      </w:r>
      <w:r w:rsidRPr="00687104">
        <w:instrText xml:space="preserve"> GUID=50f26828-0756-453d-97ba-a34dc744846a </w:instrText>
      </w:r>
      <w:r w:rsidRPr="00687104">
        <w:fldChar w:fldCharType="end"/>
      </w:r>
      <w:r w:rsidRPr="00687104">
        <w:rPr>
          <w:lang w:bidi="ta-IN"/>
        </w:rPr>
        <w:tab/>
      </w:r>
      <w:r w:rsidRPr="00687104">
        <w:rPr>
          <w:lang w:bidi="ta-IN"/>
        </w:rPr>
        <w:tab/>
        <w:t xml:space="preserve">A company </w:t>
      </w:r>
      <w:r w:rsidR="00DA78F3" w:rsidRPr="00687104">
        <w:rPr>
          <w:lang w:bidi="ta-IN"/>
        </w:rPr>
        <w:t>pays $1.2 million</w:t>
      </w:r>
      <w:r w:rsidR="00614C6E" w:rsidRPr="00687104">
        <w:rPr>
          <w:lang w:bidi="ta-IN"/>
        </w:rPr>
        <w:t xml:space="preserve"> in full</w:t>
      </w:r>
      <w:r w:rsidR="00DA78F3" w:rsidRPr="00687104">
        <w:rPr>
          <w:lang w:bidi="ta-IN"/>
        </w:rPr>
        <w:t xml:space="preserve"> for</w:t>
      </w:r>
      <w:r w:rsidRPr="00687104">
        <w:rPr>
          <w:lang w:bidi="ta-IN"/>
        </w:rPr>
        <w:t xml:space="preserve"> intellectual property rights </w:t>
      </w:r>
      <w:r w:rsidR="00DA78F3" w:rsidRPr="00687104">
        <w:rPr>
          <w:lang w:bidi="ta-IN"/>
        </w:rPr>
        <w:t xml:space="preserve">and is assigned those rights </w:t>
      </w:r>
      <w:r w:rsidR="00256077" w:rsidRPr="00687104">
        <w:rPr>
          <w:lang w:bidi="ta-IN"/>
        </w:rPr>
        <w:t>on 2</w:t>
      </w:r>
      <w:r w:rsidR="00B10522" w:rsidRPr="00687104">
        <w:rPr>
          <w:lang w:bidi="ta-IN"/>
        </w:rPr>
        <w:t>5 March</w:t>
      </w:r>
      <w:r w:rsidR="00256077" w:rsidRPr="00687104">
        <w:rPr>
          <w:lang w:bidi="ta-IN"/>
        </w:rPr>
        <w:t> </w:t>
      </w:r>
      <w:r w:rsidRPr="00687104">
        <w:rPr>
          <w:lang w:bidi="ta-IN"/>
        </w:rPr>
        <w:t xml:space="preserve">2016.  </w:t>
      </w:r>
      <w:r w:rsidR="00614C6E" w:rsidRPr="00687104">
        <w:rPr>
          <w:lang w:bidi="ta-IN"/>
        </w:rPr>
        <w:t>T</w:t>
      </w:r>
      <w:r w:rsidRPr="00687104">
        <w:rPr>
          <w:lang w:bidi="ta-IN"/>
        </w:rPr>
        <w:t xml:space="preserve">he price </w:t>
      </w:r>
      <w:r w:rsidR="00382E2F" w:rsidRPr="00687104">
        <w:rPr>
          <w:lang w:bidi="ta-IN"/>
        </w:rPr>
        <w:t>the rights</w:t>
      </w:r>
      <w:r w:rsidRPr="00687104">
        <w:rPr>
          <w:lang w:bidi="ta-IN"/>
        </w:rPr>
        <w:t xml:space="preserve"> could have been purchased in the open market </w:t>
      </w:r>
      <w:r w:rsidR="00DA78F3" w:rsidRPr="00687104">
        <w:rPr>
          <w:lang w:bidi="ta-IN"/>
        </w:rPr>
        <w:t xml:space="preserve">on that date </w:t>
      </w:r>
      <w:r w:rsidRPr="00687104">
        <w:rPr>
          <w:lang w:bidi="ta-IN"/>
        </w:rPr>
        <w:t>is $1 million</w:t>
      </w:r>
      <w:r w:rsidR="00D8614A" w:rsidRPr="00687104">
        <w:rPr>
          <w:lang w:bidi="ta-IN"/>
        </w:rPr>
        <w:t xml:space="preserve">. </w:t>
      </w:r>
      <w:r w:rsidR="003D66B8" w:rsidRPr="00687104">
        <w:rPr>
          <w:lang w:bidi="ta-IN"/>
        </w:rPr>
        <w:t>The Comptroller may treat the</w:t>
      </w:r>
      <w:r w:rsidR="00614C6E" w:rsidRPr="00687104">
        <w:rPr>
          <w:lang w:bidi="ta-IN"/>
        </w:rPr>
        <w:t xml:space="preserve"> capital expenditure for computing the allowance under subsection (1AA) </w:t>
      </w:r>
      <w:r w:rsidR="003D66B8" w:rsidRPr="00687104">
        <w:rPr>
          <w:lang w:bidi="ta-IN"/>
        </w:rPr>
        <w:t>or</w:t>
      </w:r>
      <w:r w:rsidR="00614C6E" w:rsidRPr="00687104">
        <w:rPr>
          <w:lang w:bidi="ta-IN"/>
        </w:rPr>
        <w:t xml:space="preserve"> (1BAA) </w:t>
      </w:r>
      <w:r w:rsidR="003D66B8" w:rsidRPr="00687104">
        <w:rPr>
          <w:lang w:bidi="ta-IN"/>
        </w:rPr>
        <w:t>as $1 million instead of $1.2 million.</w:t>
      </w:r>
    </w:p>
    <w:p w:rsidR="00A21F6D" w:rsidRPr="00687104" w:rsidRDefault="003D66B8" w:rsidP="00D8614A">
      <w:pPr>
        <w:pStyle w:val="ExpSectionText1"/>
        <w:rPr>
          <w:lang w:bidi="ta-IN"/>
        </w:rPr>
      </w:pPr>
      <w:r w:rsidRPr="00687104">
        <w:fldChar w:fldCharType="begin" w:fldLock="1"/>
      </w:r>
      <w:r w:rsidRPr="00687104">
        <w:instrText xml:space="preserve"> GUID=67a4f75a-bf29-4578-b0b6-90790d671305 </w:instrText>
      </w:r>
      <w:r w:rsidRPr="00687104">
        <w:fldChar w:fldCharType="end"/>
      </w:r>
      <w:r w:rsidR="00D8614A" w:rsidRPr="00687104">
        <w:rPr>
          <w:color w:val="000000" w:themeColor="text1"/>
          <w:lang w:bidi="ta-IN"/>
        </w:rPr>
        <w:fldChar w:fldCharType="begin" w:fldLock="1"/>
      </w:r>
      <w:r w:rsidR="00D8614A" w:rsidRPr="00687104">
        <w:rPr>
          <w:color w:val="000000" w:themeColor="text1"/>
          <w:lang w:bidi="ta-IN"/>
        </w:rPr>
        <w:instrText xml:space="preserve"> Quote "</w:instrText>
      </w:r>
      <w:r w:rsidR="00D8614A" w:rsidRPr="00687104">
        <w:rPr>
          <w:color w:val="000000" w:themeColor="text1"/>
          <w:lang w:bidi="ta-IN"/>
        </w:rPr>
        <w:fldChar w:fldCharType="begin" w:fldLock="1"/>
      </w:r>
      <w:r w:rsidR="00D8614A" w:rsidRPr="00687104">
        <w:rPr>
          <w:color w:val="000000" w:themeColor="text1"/>
          <w:lang w:bidi="ta-IN"/>
        </w:rPr>
        <w:instrText xml:space="preserve"> SEQ ExpSectionText(a) \r0\h </w:instrText>
      </w:r>
      <w:r w:rsidR="00D8614A" w:rsidRPr="00687104">
        <w:rPr>
          <w:color w:val="000000" w:themeColor="text1"/>
          <w:lang w:bidi="ta-IN"/>
        </w:rPr>
        <w:fldChar w:fldCharType="end"/>
      </w:r>
      <w:r w:rsidR="00D8614A" w:rsidRPr="00687104">
        <w:rPr>
          <w:color w:val="000000" w:themeColor="text1"/>
          <w:lang w:bidi="ta-IN"/>
        </w:rPr>
        <w:instrText xml:space="preserve">" </w:instrText>
      </w:r>
      <w:r w:rsidR="00D8614A" w:rsidRPr="00687104">
        <w:rPr>
          <w:color w:val="000000" w:themeColor="text1"/>
          <w:lang w:bidi="ta-IN"/>
        </w:rPr>
        <w:fldChar w:fldCharType="end"/>
      </w:r>
      <w:r w:rsidRPr="00687104">
        <w:rPr>
          <w:lang w:bidi="ta-IN"/>
        </w:rPr>
        <w:t>Where the Comptroller has so treated the amount of $1 million as the</w:t>
      </w:r>
      <w:r w:rsidR="009F1846" w:rsidRPr="00687104">
        <w:rPr>
          <w:lang w:bidi="ta-IN"/>
        </w:rPr>
        <w:t xml:space="preserve"> amount of that e</w:t>
      </w:r>
      <w:r w:rsidRPr="00687104">
        <w:rPr>
          <w:lang w:bidi="ta-IN"/>
        </w:rPr>
        <w:t xml:space="preserve">xpenditure, that amount will also be treated as that expenditure for the purpose of computing the charge to be made on the company in the event of a disposal of those rights after the writing down period under </w:t>
      </w:r>
      <w:r w:rsidR="00B10522" w:rsidRPr="00687104">
        <w:rPr>
          <w:lang w:bidi="ta-IN"/>
        </w:rPr>
        <w:t>subsection (5)</w:t>
      </w:r>
      <w:r w:rsidRPr="00687104">
        <w:rPr>
          <w:lang w:bidi="ta-IN"/>
        </w:rPr>
        <w:t>.</w:t>
      </w:r>
    </w:p>
    <w:p w:rsidR="003D66B8" w:rsidRPr="00687104" w:rsidRDefault="003D66B8" w:rsidP="00982592">
      <w:pPr>
        <w:pStyle w:val="ExpSectionTexta"/>
        <w:ind w:left="0" w:firstLine="0"/>
        <w:rPr>
          <w:i/>
          <w:lang w:bidi="ta-IN"/>
        </w:rPr>
      </w:pPr>
      <w:r w:rsidRPr="00687104">
        <w:fldChar w:fldCharType="begin" w:fldLock="1"/>
      </w:r>
      <w:r w:rsidRPr="00687104">
        <w:instrText xml:space="preserve"> GUID=86d55d8f-d6a8-4eb1-84f8-3876a31d1bc9 </w:instrText>
      </w:r>
      <w:r w:rsidRPr="00687104">
        <w:fldChar w:fldCharType="end"/>
      </w:r>
      <w:r w:rsidRPr="00687104">
        <w:rPr>
          <w:i/>
          <w:lang w:bidi="ta-IN"/>
        </w:rPr>
        <w:t>Example 2</w:t>
      </w:r>
    </w:p>
    <w:p w:rsidR="00982592" w:rsidRPr="00687104" w:rsidRDefault="003D66B8" w:rsidP="00982592">
      <w:pPr>
        <w:pStyle w:val="ExpSectionTexta"/>
        <w:ind w:left="0" w:firstLine="0"/>
        <w:rPr>
          <w:lang w:bidi="ta-IN"/>
        </w:rPr>
      </w:pPr>
      <w:r w:rsidRPr="00687104">
        <w:fldChar w:fldCharType="begin" w:fldLock="1"/>
      </w:r>
      <w:r w:rsidRPr="00687104">
        <w:instrText xml:space="preserve"> GUID=c0b6eca8-7c8a-4205-9d66-b3f029171f9d </w:instrText>
      </w:r>
      <w:r w:rsidRPr="00687104">
        <w:fldChar w:fldCharType="end"/>
      </w:r>
      <w:r w:rsidRPr="00687104">
        <w:rPr>
          <w:lang w:bidi="ta-IN"/>
        </w:rPr>
        <w:tab/>
      </w:r>
      <w:r w:rsidRPr="00687104">
        <w:rPr>
          <w:lang w:bidi="ta-IN"/>
        </w:rPr>
        <w:tab/>
        <w:t>A company acquires intellectual property rights by making 2 instalment payments of $0.6 million eac</w:t>
      </w:r>
      <w:r w:rsidR="00D8614A" w:rsidRPr="00687104">
        <w:rPr>
          <w:lang w:bidi="ta-IN"/>
        </w:rPr>
        <w:t xml:space="preserve">h in 2 separate basis periods. </w:t>
      </w:r>
      <w:r w:rsidRPr="00687104">
        <w:rPr>
          <w:lang w:bidi="ta-IN"/>
        </w:rPr>
        <w:t xml:space="preserve">It is assigned those rights </w:t>
      </w:r>
      <w:r w:rsidR="00256077" w:rsidRPr="00687104">
        <w:rPr>
          <w:lang w:bidi="ta-IN"/>
        </w:rPr>
        <w:t>on 2</w:t>
      </w:r>
      <w:r w:rsidR="00B10522" w:rsidRPr="00687104">
        <w:rPr>
          <w:lang w:bidi="ta-IN"/>
        </w:rPr>
        <w:t>5 March</w:t>
      </w:r>
      <w:r w:rsidR="00256077" w:rsidRPr="00687104">
        <w:rPr>
          <w:lang w:bidi="ta-IN"/>
        </w:rPr>
        <w:t xml:space="preserve"> 2016. </w:t>
      </w:r>
      <w:r w:rsidR="00DF4C47" w:rsidRPr="00687104">
        <w:rPr>
          <w:lang w:bidi="ta-IN"/>
        </w:rPr>
        <w:t>T</w:t>
      </w:r>
      <w:r w:rsidRPr="00687104">
        <w:rPr>
          <w:lang w:bidi="ta-IN"/>
        </w:rPr>
        <w:t>he price the rights could have been purchased in the open market on that date is $1 million.    T</w:t>
      </w:r>
      <w:r w:rsidR="00982592" w:rsidRPr="00687104">
        <w:rPr>
          <w:lang w:bidi="ta-IN"/>
        </w:rPr>
        <w:t xml:space="preserve">he Comptroller may treat the amount of $0.5 million as the expenditure incurred </w:t>
      </w:r>
      <w:r w:rsidR="00047DBC" w:rsidRPr="00687104">
        <w:rPr>
          <w:lang w:bidi="ta-IN"/>
        </w:rPr>
        <w:t>in each basis period</w:t>
      </w:r>
      <w:r w:rsidR="00982592" w:rsidRPr="00687104">
        <w:rPr>
          <w:lang w:bidi="ta-IN"/>
        </w:rPr>
        <w:t xml:space="preserve"> for computing the writing-down allowance to be given to the company under subsection (1AA)</w:t>
      </w:r>
      <w:r w:rsidR="00C821D0" w:rsidRPr="00687104">
        <w:rPr>
          <w:lang w:bidi="ta-IN"/>
        </w:rPr>
        <w:t xml:space="preserve">. </w:t>
      </w:r>
      <w:r w:rsidR="00982592" w:rsidRPr="00687104">
        <w:rPr>
          <w:lang w:bidi="ta-IN"/>
        </w:rPr>
        <w:t>The amount of $0.5 million is arrived at as follows:</w:t>
      </w:r>
    </w:p>
    <w:p w:rsidR="00982592" w:rsidRPr="00687104" w:rsidRDefault="00982592" w:rsidP="00982592">
      <w:pPr>
        <w:pStyle w:val="ExpSectionTexta"/>
        <w:ind w:left="0" w:firstLine="0"/>
        <w:rPr>
          <w:lang w:bidi="ta-IN"/>
        </w:rPr>
      </w:pPr>
      <w:r w:rsidRPr="00687104">
        <w:fldChar w:fldCharType="begin" w:fldLock="1"/>
      </w:r>
      <w:r w:rsidRPr="00687104">
        <w:instrText xml:space="preserve"> GUID=22df0574-4a3b-43de-95da-ea1efbcf1a96 </w:instrText>
      </w:r>
      <w:r w:rsidRPr="00687104">
        <w:fldChar w:fldCharType="end"/>
      </w:r>
      <w:r w:rsidRPr="00687104">
        <w:rPr>
          <w:lang w:bidi="ta-IN"/>
        </w:rPr>
        <w:tab/>
      </w:r>
      <w:r w:rsidRPr="00687104">
        <w:rPr>
          <w:lang w:bidi="ta-IN"/>
        </w:rPr>
        <w:tab/>
      </w:r>
      <w:r w:rsidRPr="00687104">
        <w:rPr>
          <w:lang w:bidi="ta-IN"/>
        </w:rPr>
        <w:tab/>
        <w:t>$0.6 million/$1.2 million x $1 million.</w:t>
      </w:r>
    </w:p>
    <w:p w:rsidR="00DF4C47" w:rsidRPr="00687104" w:rsidRDefault="00C824ED" w:rsidP="00DF4C47">
      <w:pPr>
        <w:pStyle w:val="ExpSectionTexta"/>
        <w:ind w:left="0" w:firstLine="0"/>
        <w:rPr>
          <w:lang w:bidi="ta-IN"/>
        </w:rPr>
      </w:pPr>
      <w:r w:rsidRPr="00687104">
        <w:fldChar w:fldCharType="begin" w:fldLock="1"/>
      </w:r>
      <w:r w:rsidRPr="00687104">
        <w:instrText xml:space="preserve"> GUID=3dcb9ebb-67ae-4b3c-b189-ab0db263ce16 </w:instrText>
      </w:r>
      <w:r w:rsidRPr="00687104">
        <w:fldChar w:fldCharType="end"/>
      </w:r>
      <w:r w:rsidRPr="00687104">
        <w:rPr>
          <w:lang w:bidi="ta-IN"/>
        </w:rPr>
        <w:tab/>
      </w:r>
      <w:r w:rsidRPr="00687104">
        <w:rPr>
          <w:lang w:bidi="ta-IN"/>
        </w:rPr>
        <w:tab/>
      </w:r>
      <w:r w:rsidR="00DF4C47" w:rsidRPr="00687104">
        <w:rPr>
          <w:lang w:bidi="ta-IN"/>
        </w:rPr>
        <w:t>Where the Comptroller has so treated the amount of $0.5 million as the amount of the expenditure for a basis period, that amount will also be treated as the expenditure for that basis period for the purpose of computing the charge to be made on the company in the event of a disposal of those rights after the writing down period under subsection (5).  In other words, if the Comptroller treats the amount of $0.5 million as the amount of expenditure for each of the 2 basis periods, the capital expenditure incurred in acquiring the rights for the purpose of computing the charge under subsection 5 will be $1 million (2 x $0.5 million).</w:t>
      </w:r>
    </w:p>
    <w:p w:rsidR="00DF4C47" w:rsidRPr="00687104" w:rsidRDefault="00DF4C47" w:rsidP="00DF4C47">
      <w:pPr>
        <w:ind w:firstLine="720"/>
        <w:rPr>
          <w:sz w:val="22"/>
          <w:szCs w:val="22"/>
        </w:rPr>
      </w:pPr>
      <w:r w:rsidRPr="00687104">
        <w:rPr>
          <w:sz w:val="22"/>
          <w:szCs w:val="22"/>
        </w:rPr>
        <w:t>The Comptroller may also replace the cash price of the intellectual property rights with the open market price of $1 million for the purpose of computing the enhanced allowance under subsection (1BAA).</w:t>
      </w:r>
    </w:p>
    <w:p w:rsidR="00C821D0" w:rsidRPr="00687104" w:rsidRDefault="00C821D0" w:rsidP="00047DBC">
      <w:pPr>
        <w:pStyle w:val="ExpSectionTexta"/>
        <w:ind w:left="0" w:firstLine="0"/>
        <w:rPr>
          <w:i/>
          <w:lang w:bidi="ta-IN"/>
        </w:rPr>
      </w:pPr>
      <w:r w:rsidRPr="00687104">
        <w:fldChar w:fldCharType="begin" w:fldLock="1"/>
      </w:r>
      <w:r w:rsidRPr="00687104">
        <w:instrText xml:space="preserve"> GUID=3116732a-6a65-4e92-bc8f-11abb68186bc </w:instrText>
      </w:r>
      <w:r w:rsidRPr="00687104">
        <w:fldChar w:fldCharType="end"/>
      </w:r>
      <w:r w:rsidRPr="00687104">
        <w:rPr>
          <w:i/>
          <w:lang w:bidi="ta-IN"/>
        </w:rPr>
        <w:t>Example 3</w:t>
      </w:r>
    </w:p>
    <w:p w:rsidR="00DF4C47" w:rsidRPr="00687104" w:rsidRDefault="00DF4C47" w:rsidP="00DF4C47">
      <w:pPr>
        <w:ind w:firstLine="720"/>
        <w:rPr>
          <w:sz w:val="22"/>
          <w:szCs w:val="22"/>
        </w:rPr>
      </w:pPr>
      <w:r w:rsidRPr="00687104">
        <w:rPr>
          <w:sz w:val="22"/>
          <w:szCs w:val="22"/>
        </w:rPr>
        <w:t>A company acquires intellectual property rights by making 2 instalment payments of $0.6 million each in 2 separate basis periods.  It is assigned those rights on 25 March 2016.  Before the end of the writing-down period, the righ</w:t>
      </w:r>
      <w:r w:rsidR="003A2DC8">
        <w:rPr>
          <w:sz w:val="22"/>
          <w:szCs w:val="22"/>
        </w:rPr>
        <w:t xml:space="preserve">ts are sold for $0.8 million. </w:t>
      </w:r>
      <w:r w:rsidRPr="00687104">
        <w:rPr>
          <w:sz w:val="22"/>
          <w:szCs w:val="22"/>
        </w:rPr>
        <w:t>The price the rights could have fetched at the time</w:t>
      </w:r>
      <w:r w:rsidR="003A2DC8">
        <w:rPr>
          <w:sz w:val="22"/>
          <w:szCs w:val="22"/>
        </w:rPr>
        <w:t xml:space="preserve"> of the sale is $1.1 million. </w:t>
      </w:r>
      <w:r w:rsidRPr="00687104">
        <w:rPr>
          <w:sz w:val="22"/>
          <w:szCs w:val="22"/>
        </w:rPr>
        <w:t>The total amount of allowances already made to the company is $0.84 million</w:t>
      </w:r>
      <w:r w:rsidR="003A2DC8">
        <w:rPr>
          <w:sz w:val="22"/>
          <w:szCs w:val="22"/>
        </w:rPr>
        <w:t>.</w:t>
      </w:r>
      <w:r w:rsidRPr="00687104">
        <w:rPr>
          <w:sz w:val="22"/>
          <w:szCs w:val="22"/>
        </w:rPr>
        <w:t xml:space="preserve"> If the Comptroller treats the open market price of $1.1 million as the price at which the prices are sold, then the amount of charge that is to be made on the company under subsection (4) is $0.74 million, being the lower of –</w:t>
      </w:r>
    </w:p>
    <w:p w:rsidR="00DF4C47" w:rsidRPr="00687104" w:rsidRDefault="00DF4C47" w:rsidP="00DF4C47">
      <w:pPr>
        <w:pStyle w:val="ExpSectionTexta"/>
      </w:pP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a</w:t>
      </w:r>
      <w:r w:rsidR="00F7212F" w:rsidRPr="00687104">
        <w:t>)</w:t>
      </w:r>
      <w:r w:rsidRPr="00687104">
        <w:fldChar w:fldCharType="end"/>
      </w:r>
      <w:r w:rsidRPr="00687104">
        <w:tab/>
        <w:t>the difference between $1.1million and $0.36 million (being the amount of allowance yet to be allowed); and</w:t>
      </w:r>
    </w:p>
    <w:p w:rsidR="00DF4C47" w:rsidRPr="00687104" w:rsidRDefault="00DF4C47" w:rsidP="00DF4C47">
      <w:pPr>
        <w:pStyle w:val="ExpSectionTexta"/>
      </w:pP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b</w:t>
      </w:r>
      <w:r w:rsidR="00F7212F" w:rsidRPr="00687104">
        <w:t>)</w:t>
      </w:r>
      <w:r w:rsidRPr="00687104">
        <w:fldChar w:fldCharType="end"/>
      </w:r>
      <w:r w:rsidRPr="00687104">
        <w:tab/>
        <w:t>$0.84</w:t>
      </w:r>
      <w:r w:rsidR="00A21F6D" w:rsidRPr="00687104">
        <w:t xml:space="preserve"> </w:t>
      </w:r>
      <w:r w:rsidRPr="00687104">
        <w:t>million (being the total amount of allowances already</w:t>
      </w:r>
      <w:r w:rsidR="003A2DC8">
        <w:t xml:space="preserve"> made</w:t>
      </w:r>
      <w:r w:rsidRPr="00687104">
        <w:t>).</w:t>
      </w:r>
    </w:p>
    <w:p w:rsidR="00627C0D" w:rsidRPr="00687104" w:rsidRDefault="003D66B8" w:rsidP="00A21F6D">
      <w:pPr>
        <w:pStyle w:val="ExpSectionTexta"/>
        <w:ind w:left="0" w:firstLine="0"/>
        <w:rPr>
          <w:sz w:val="20"/>
          <w:lang w:bidi="ta-IN"/>
        </w:rPr>
      </w:pPr>
      <w:r w:rsidRPr="00687104">
        <w:fldChar w:fldCharType="begin" w:fldLock="1"/>
      </w:r>
      <w:r w:rsidRPr="00687104">
        <w:instrText xml:space="preserve"> GUID=53832529-c43c-4fd7-9a90-cc4b57b658c7 </w:instrText>
      </w:r>
      <w:r w:rsidRPr="00687104">
        <w:fldChar w:fldCharType="end"/>
      </w:r>
      <w:r w:rsidRPr="00687104">
        <w:rPr>
          <w:lang w:bidi="ta-IN"/>
        </w:rPr>
        <w:tab/>
      </w:r>
      <w:r w:rsidR="00A21F6D" w:rsidRPr="00687104">
        <w:rPr>
          <w:lang w:bidi="ta-IN"/>
        </w:rPr>
        <w:tab/>
      </w:r>
      <w:r w:rsidR="006324D1" w:rsidRPr="00687104">
        <w:fldChar w:fldCharType="begin" w:fldLock="1"/>
      </w:r>
      <w:r w:rsidR="006324D1" w:rsidRPr="00687104">
        <w:instrText xml:space="preserve"> GUID=c66589ac-8129-48f9-950d-4d522c0d9048 </w:instrText>
      </w:r>
      <w:r w:rsidR="006324D1" w:rsidRPr="00687104">
        <w:fldChar w:fldCharType="end"/>
      </w:r>
      <w:r w:rsidR="006324D1" w:rsidRPr="00687104">
        <w:rPr>
          <w:color w:val="000000" w:themeColor="text1"/>
          <w:lang w:bidi="ta-IN"/>
        </w:rPr>
        <w:fldChar w:fldCharType="begin" w:fldLock="1"/>
      </w:r>
      <w:r w:rsidR="006324D1" w:rsidRPr="00687104">
        <w:rPr>
          <w:color w:val="000000" w:themeColor="text1"/>
          <w:lang w:bidi="ta-IN"/>
        </w:rPr>
        <w:instrText xml:space="preserve"> Quote "</w:instrText>
      </w:r>
      <w:r w:rsidR="006324D1" w:rsidRPr="00687104">
        <w:rPr>
          <w:color w:val="000000" w:themeColor="text1"/>
          <w:lang w:bidi="ta-IN"/>
        </w:rPr>
        <w:fldChar w:fldCharType="begin" w:fldLock="1"/>
      </w:r>
      <w:r w:rsidR="006324D1" w:rsidRPr="00687104">
        <w:rPr>
          <w:color w:val="000000" w:themeColor="text1"/>
          <w:lang w:bidi="ta-IN"/>
        </w:rPr>
        <w:instrText xml:space="preserve"> SEQ ExpSectionText(a) \r0\h </w:instrText>
      </w:r>
      <w:r w:rsidR="006324D1" w:rsidRPr="00687104">
        <w:rPr>
          <w:color w:val="000000" w:themeColor="text1"/>
          <w:lang w:bidi="ta-IN"/>
        </w:rPr>
        <w:fldChar w:fldCharType="end"/>
      </w:r>
      <w:r w:rsidR="006324D1" w:rsidRPr="00687104">
        <w:rPr>
          <w:color w:val="000000" w:themeColor="text1"/>
          <w:lang w:bidi="ta-IN"/>
        </w:rPr>
        <w:instrText xml:space="preserve">" </w:instrText>
      </w:r>
      <w:r w:rsidR="006324D1" w:rsidRPr="00687104">
        <w:rPr>
          <w:color w:val="000000" w:themeColor="text1"/>
          <w:lang w:bidi="ta-IN"/>
        </w:rPr>
        <w:fldChar w:fldCharType="end"/>
      </w:r>
      <w:r w:rsidR="00627C0D" w:rsidRPr="00687104">
        <w:rPr>
          <w:lang w:bidi="ta-IN"/>
        </w:rPr>
        <w:fldChar w:fldCharType="begin" w:fldLock="1"/>
      </w:r>
      <w:r w:rsidR="00627C0D" w:rsidRPr="00687104">
        <w:rPr>
          <w:lang w:bidi="ta-IN"/>
        </w:rPr>
        <w:instrText xml:space="preserve"> Quote "</w:instrText>
      </w:r>
      <w:r w:rsidR="00627C0D" w:rsidRPr="00687104">
        <w:rPr>
          <w:lang w:bidi="ta-IN"/>
        </w:rPr>
        <w:fldChar w:fldCharType="begin" w:fldLock="1"/>
      </w:r>
      <w:r w:rsidR="00627C0D" w:rsidRPr="00687104">
        <w:rPr>
          <w:lang w:bidi="ta-IN"/>
        </w:rPr>
        <w:instrText xml:space="preserve"> SEQ ExpSectionText(a) \r0\h </w:instrText>
      </w:r>
      <w:r w:rsidR="00627C0D" w:rsidRPr="00687104">
        <w:rPr>
          <w:lang w:bidi="ta-IN"/>
        </w:rPr>
        <w:fldChar w:fldCharType="end"/>
      </w:r>
      <w:r w:rsidR="00627C0D" w:rsidRPr="00687104">
        <w:rPr>
          <w:lang w:bidi="ta-IN"/>
        </w:rPr>
        <w:instrText xml:space="preserve">" </w:instrText>
      </w:r>
      <w:r w:rsidR="00627C0D" w:rsidRPr="00687104">
        <w:rPr>
          <w:lang w:bidi="ta-IN"/>
        </w:rPr>
        <w:fldChar w:fldCharType="end"/>
      </w:r>
      <w:r w:rsidR="00C268B5" w:rsidRPr="00687104">
        <w:rPr>
          <w:lang w:bidi="ta-IN"/>
        </w:rPr>
        <w:t>Clause 2</w:t>
      </w:r>
      <w:r w:rsidR="00A01C46" w:rsidRPr="00687104">
        <w:rPr>
          <w:lang w:bidi="ta-IN"/>
        </w:rPr>
        <w:t>1</w:t>
      </w:r>
      <w:r w:rsidR="00627C0D" w:rsidRPr="00687104">
        <w:rPr>
          <w:lang w:bidi="ta-IN"/>
        </w:rPr>
        <w:t xml:space="preserve"> amends </w:t>
      </w:r>
      <w:r w:rsidR="00C268B5" w:rsidRPr="00687104">
        <w:rPr>
          <w:lang w:bidi="ta-IN"/>
        </w:rPr>
        <w:t>section 37</w:t>
      </w:r>
      <w:r w:rsidR="00627C0D" w:rsidRPr="00687104">
        <w:rPr>
          <w:lang w:bidi="ta-IN"/>
        </w:rPr>
        <w:t xml:space="preserve">E (carry-back of capital allowances and losses) to amend the definition of “concessionary rate of tax”, first by </w:t>
      </w:r>
      <w:r w:rsidR="004C296E" w:rsidRPr="00687104">
        <w:rPr>
          <w:lang w:bidi="ta-IN"/>
        </w:rPr>
        <w:t>adding the word “(</w:t>
      </w:r>
      <w:r w:rsidR="004C296E" w:rsidRPr="00687104">
        <w:rPr>
          <w:i/>
          <w:lang w:bidi="ta-IN"/>
        </w:rPr>
        <w:t>repealed</w:t>
      </w:r>
      <w:r w:rsidR="004C296E" w:rsidRPr="00687104">
        <w:rPr>
          <w:lang w:bidi="ta-IN"/>
        </w:rPr>
        <w:t>)” against</w:t>
      </w:r>
      <w:r w:rsidR="00627C0D" w:rsidRPr="00687104">
        <w:rPr>
          <w:lang w:bidi="ta-IN"/>
        </w:rPr>
        <w:t xml:space="preserve"> provisions which have been repealed by clause </w:t>
      </w:r>
      <w:r w:rsidR="0030331C" w:rsidRPr="00687104">
        <w:rPr>
          <w:lang w:bidi="ta-IN"/>
        </w:rPr>
        <w:t>58</w:t>
      </w:r>
      <w:r w:rsidR="00627C0D" w:rsidRPr="00687104">
        <w:rPr>
          <w:lang w:bidi="ta-IN"/>
        </w:rPr>
        <w:t>, and second</w:t>
      </w:r>
      <w:r w:rsidR="006324D1" w:rsidRPr="00687104">
        <w:rPr>
          <w:lang w:bidi="ta-IN"/>
        </w:rPr>
        <w:t>ly</w:t>
      </w:r>
      <w:r w:rsidR="00627C0D" w:rsidRPr="00687104">
        <w:rPr>
          <w:lang w:bidi="ta-IN"/>
        </w:rPr>
        <w:t xml:space="preserve"> by specifying that the term includes a rate specified under </w:t>
      </w:r>
      <w:r w:rsidR="00C268B5" w:rsidRPr="00687104">
        <w:rPr>
          <w:lang w:bidi="ta-IN"/>
        </w:rPr>
        <w:t>sections 19</w:t>
      </w:r>
      <w:r w:rsidR="00627C0D" w:rsidRPr="00687104">
        <w:rPr>
          <w:lang w:bidi="ta-IN"/>
        </w:rPr>
        <w:t>J(5C) or (5E) or 19KA(1(</w:t>
      </w:r>
      <w:r w:rsidR="00627C0D" w:rsidRPr="00687104">
        <w:rPr>
          <w:i/>
          <w:lang w:bidi="ta-IN"/>
        </w:rPr>
        <w:t>b</w:t>
      </w:r>
      <w:r w:rsidR="00627C0D" w:rsidRPr="00687104">
        <w:rPr>
          <w:lang w:bidi="ta-IN"/>
        </w:rPr>
        <w:t xml:space="preserve">) of </w:t>
      </w:r>
      <w:r w:rsidR="00627C0D" w:rsidRPr="00687104">
        <w:rPr>
          <w:szCs w:val="22"/>
          <w:lang w:bidi="ta-IN"/>
        </w:rPr>
        <w:t xml:space="preserve">the </w:t>
      </w:r>
      <w:r w:rsidR="00627C0D" w:rsidRPr="00687104">
        <w:rPr>
          <w:color w:val="000000"/>
          <w:szCs w:val="22"/>
          <w:lang w:val="en"/>
        </w:rPr>
        <w:t>Economic Expansion Incentives (Relief from Income Tax) Act (</w:t>
      </w:r>
      <w:r w:rsidR="00C268B5" w:rsidRPr="00687104">
        <w:rPr>
          <w:color w:val="000000"/>
          <w:szCs w:val="22"/>
          <w:lang w:val="en"/>
        </w:rPr>
        <w:t>Cap. 86</w:t>
      </w:r>
      <w:r w:rsidR="00627C0D" w:rsidRPr="00687104">
        <w:rPr>
          <w:color w:val="000000"/>
          <w:szCs w:val="22"/>
          <w:lang w:val="en"/>
        </w:rPr>
        <w:t>)</w:t>
      </w:r>
      <w:r w:rsidR="006324D1" w:rsidRPr="00687104">
        <w:rPr>
          <w:color w:val="000000"/>
          <w:szCs w:val="22"/>
          <w:lang w:val="en"/>
        </w:rPr>
        <w:t xml:space="preserve"> (which pertain to concessionary tax rates applicable to development and expansion companies under that Act).</w:t>
      </w:r>
    </w:p>
    <w:p w:rsidR="00F50D9A" w:rsidRPr="00687104" w:rsidRDefault="00C268B5" w:rsidP="00971458">
      <w:pPr>
        <w:pStyle w:val="ExpSectionText1"/>
        <w:rPr>
          <w:color w:val="000000" w:themeColor="text1"/>
          <w:lang w:bidi="ta-IN"/>
        </w:rPr>
      </w:pPr>
      <w:r w:rsidRPr="00687104">
        <w:fldChar w:fldCharType="begin" w:fldLock="1"/>
      </w:r>
      <w:r w:rsidRPr="00687104">
        <w:instrText xml:space="preserve"> GUID=02fc0294-5146-464d-b623-4166461829c1 </w:instrText>
      </w:r>
      <w:r w:rsidRPr="00687104">
        <w:fldChar w:fldCharType="end"/>
      </w:r>
      <w:r w:rsidRPr="00687104">
        <w:rPr>
          <w:color w:val="000000" w:themeColor="text1"/>
          <w:lang w:bidi="ta-IN"/>
        </w:rPr>
        <w:t>Clause 2</w:t>
      </w:r>
      <w:r w:rsidR="00A01C46" w:rsidRPr="00687104">
        <w:rPr>
          <w:color w:val="000000" w:themeColor="text1"/>
          <w:lang w:bidi="ta-IN"/>
        </w:rPr>
        <w:t>2</w:t>
      </w:r>
      <w:r w:rsidR="00F50D9A" w:rsidRPr="00687104">
        <w:rPr>
          <w:color w:val="000000" w:themeColor="text1"/>
          <w:lang w:bidi="ta-IN"/>
        </w:rPr>
        <w:t xml:space="preserve"> </w:t>
      </w:r>
      <w:r w:rsidR="0030331C" w:rsidRPr="00687104">
        <w:rPr>
          <w:color w:val="000000" w:themeColor="text1"/>
          <w:lang w:bidi="ta-IN"/>
        </w:rPr>
        <w:t xml:space="preserve">makes various consequential amendments </w:t>
      </w:r>
      <w:r w:rsidR="00F50D9A" w:rsidRPr="00687104">
        <w:rPr>
          <w:color w:val="000000" w:themeColor="text1"/>
          <w:lang w:bidi="ta-IN"/>
        </w:rPr>
        <w:t xml:space="preserve">to </w:t>
      </w:r>
      <w:r w:rsidRPr="00687104">
        <w:rPr>
          <w:color w:val="000000" w:themeColor="text1"/>
          <w:lang w:bidi="ta-IN"/>
        </w:rPr>
        <w:t>section 37</w:t>
      </w:r>
      <w:r w:rsidR="00F50D9A" w:rsidRPr="00687104">
        <w:rPr>
          <w:color w:val="000000" w:themeColor="text1"/>
          <w:lang w:bidi="ta-IN"/>
        </w:rPr>
        <w:t xml:space="preserve">I (Cash payout under Productivity and Innovation Credit Scheme) arising from </w:t>
      </w:r>
      <w:r w:rsidR="0030331C" w:rsidRPr="00687104">
        <w:rPr>
          <w:color w:val="000000" w:themeColor="text1"/>
          <w:lang w:bidi="ta-IN"/>
        </w:rPr>
        <w:t xml:space="preserve">the </w:t>
      </w:r>
      <w:r w:rsidR="00F50D9A" w:rsidRPr="00687104">
        <w:rPr>
          <w:color w:val="000000" w:themeColor="text1"/>
          <w:lang w:bidi="ta-IN"/>
        </w:rPr>
        <w:t xml:space="preserve">amendments </w:t>
      </w:r>
      <w:r w:rsidR="00F50D9A" w:rsidRPr="003A2DC8">
        <w:rPr>
          <w:color w:val="000000" w:themeColor="text1"/>
          <w:lang w:bidi="ta-IN"/>
        </w:rPr>
        <w:t xml:space="preserve">made to </w:t>
      </w:r>
      <w:r w:rsidR="00B10522" w:rsidRPr="003A2DC8">
        <w:rPr>
          <w:color w:val="000000" w:themeColor="text1"/>
          <w:lang w:bidi="ta-IN"/>
        </w:rPr>
        <w:t>section 19</w:t>
      </w:r>
      <w:r w:rsidR="00F50D9A" w:rsidRPr="003A2DC8">
        <w:rPr>
          <w:color w:val="000000" w:themeColor="text1"/>
          <w:lang w:bidi="ta-IN"/>
        </w:rPr>
        <w:t>B.</w:t>
      </w:r>
    </w:p>
    <w:p w:rsidR="002354B3" w:rsidRPr="00687104" w:rsidRDefault="00C268B5" w:rsidP="00971458">
      <w:pPr>
        <w:pStyle w:val="ExpSectionText1"/>
        <w:rPr>
          <w:color w:val="000000" w:themeColor="text1"/>
          <w:lang w:bidi="ta-IN"/>
        </w:rPr>
      </w:pPr>
      <w:r w:rsidRPr="00687104">
        <w:fldChar w:fldCharType="begin" w:fldLock="1"/>
      </w:r>
      <w:r w:rsidRPr="00687104">
        <w:instrText xml:space="preserve"> GUID=6bfa808c-3545-41f3-ae20-76b5df0b86c9 </w:instrText>
      </w:r>
      <w:r w:rsidRPr="00687104">
        <w:fldChar w:fldCharType="end"/>
      </w:r>
      <w:r w:rsidRPr="00687104">
        <w:rPr>
          <w:color w:val="000000" w:themeColor="text1"/>
          <w:lang w:bidi="ta-IN"/>
        </w:rPr>
        <w:t>Clause 2</w:t>
      </w:r>
      <w:r w:rsidR="00A01C46" w:rsidRPr="00687104">
        <w:rPr>
          <w:color w:val="000000" w:themeColor="text1"/>
          <w:lang w:bidi="ta-IN"/>
        </w:rPr>
        <w:t>3</w:t>
      </w:r>
      <w:r w:rsidR="002354B3" w:rsidRPr="00687104">
        <w:rPr>
          <w:color w:val="000000" w:themeColor="text1"/>
          <w:lang w:bidi="ta-IN"/>
        </w:rPr>
        <w:t xml:space="preserve"> amends </w:t>
      </w:r>
      <w:r w:rsidRPr="00687104">
        <w:rPr>
          <w:color w:val="000000" w:themeColor="text1"/>
          <w:lang w:bidi="ta-IN"/>
        </w:rPr>
        <w:t>section 37</w:t>
      </w:r>
      <w:r w:rsidR="002354B3" w:rsidRPr="00687104">
        <w:rPr>
          <w:color w:val="000000" w:themeColor="text1"/>
          <w:lang w:bidi="ta-IN"/>
        </w:rPr>
        <w:t xml:space="preserve">L (Deduction for acquisition of shares of companies) to increase the </w:t>
      </w:r>
      <w:r w:rsidR="00E01279" w:rsidRPr="00687104">
        <w:rPr>
          <w:color w:val="000000" w:themeColor="text1"/>
          <w:lang w:bidi="ta-IN"/>
        </w:rPr>
        <w:t>maximum capital expenditure on share acquisition allowed a deduction under this section, from $20 million to $40 million.  The amendments are explained below:</w:t>
      </w:r>
    </w:p>
    <w:p w:rsidR="00061F2E" w:rsidRPr="00687104" w:rsidRDefault="00892525" w:rsidP="00892525">
      <w:pPr>
        <w:pStyle w:val="ExpSectionTexta"/>
        <w:rPr>
          <w:lang w:bidi="ta-IN"/>
        </w:rPr>
      </w:pPr>
      <w:r w:rsidRPr="00687104">
        <w:fldChar w:fldCharType="begin" w:fldLock="1"/>
      </w:r>
      <w:r w:rsidRPr="00687104">
        <w:instrText xml:space="preserve"> GUID=c42e9ee1-bb21-46ba-a18b-f4b328da1b2a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r>
      <w:r w:rsidR="00E01279" w:rsidRPr="00687104">
        <w:rPr>
          <w:lang w:bidi="ta-IN"/>
        </w:rPr>
        <w:t xml:space="preserve">subsection (11A) (which </w:t>
      </w:r>
      <w:r w:rsidR="000F6C73" w:rsidRPr="00687104">
        <w:rPr>
          <w:lang w:bidi="ta-IN"/>
        </w:rPr>
        <w:t>limits</w:t>
      </w:r>
      <w:r w:rsidR="00E01279" w:rsidRPr="00687104">
        <w:rPr>
          <w:lang w:bidi="ta-IN"/>
        </w:rPr>
        <w:t xml:space="preserve"> the </w:t>
      </w:r>
      <w:r w:rsidR="000F6C73" w:rsidRPr="00687104">
        <w:rPr>
          <w:lang w:bidi="ta-IN"/>
        </w:rPr>
        <w:t>total expenditure for all acquisitions of a</w:t>
      </w:r>
      <w:r w:rsidR="000038A8" w:rsidRPr="00687104">
        <w:rPr>
          <w:lang w:bidi="ta-IN"/>
        </w:rPr>
        <w:t>n acquiring</w:t>
      </w:r>
      <w:r w:rsidR="000F6C73" w:rsidRPr="00687104">
        <w:rPr>
          <w:lang w:bidi="ta-IN"/>
        </w:rPr>
        <w:t xml:space="preserve"> company falling within one basis period to $20 million) is amended to restrict it to</w:t>
      </w:r>
      <w:r w:rsidR="00061F2E" w:rsidRPr="00687104">
        <w:rPr>
          <w:lang w:bidi="ta-IN"/>
        </w:rPr>
        <w:t xml:space="preserve"> </w:t>
      </w:r>
      <w:r w:rsidR="008F383E" w:rsidRPr="00687104">
        <w:rPr>
          <w:lang w:bidi="ta-IN"/>
        </w:rPr>
        <w:t xml:space="preserve">the following acquisitions (called </w:t>
      </w:r>
      <w:r w:rsidR="00565AC0" w:rsidRPr="00687104">
        <w:rPr>
          <w:lang w:bidi="ta-IN"/>
        </w:rPr>
        <w:t xml:space="preserve">in this paragraph </w:t>
      </w:r>
      <w:r w:rsidR="008F383E" w:rsidRPr="00687104">
        <w:rPr>
          <w:lang w:bidi="ta-IN"/>
        </w:rPr>
        <w:t>“pre-</w:t>
      </w:r>
      <w:r w:rsidR="00C268B5" w:rsidRPr="00687104">
        <w:rPr>
          <w:lang w:bidi="ta-IN"/>
        </w:rPr>
        <w:t>1 April</w:t>
      </w:r>
      <w:r w:rsidR="00D84598" w:rsidRPr="00687104">
        <w:rPr>
          <w:lang w:bidi="ta-IN"/>
        </w:rPr>
        <w:t> </w:t>
      </w:r>
      <w:r w:rsidR="008F383E" w:rsidRPr="00687104">
        <w:rPr>
          <w:lang w:bidi="ta-IN"/>
        </w:rPr>
        <w:t>2016 acquisitions</w:t>
      </w:r>
      <w:r w:rsidR="00A17230" w:rsidRPr="00687104">
        <w:rPr>
          <w:lang w:bidi="ta-IN"/>
        </w:rPr>
        <w:t>”</w:t>
      </w:r>
      <w:r w:rsidR="008F383E" w:rsidRPr="00687104">
        <w:rPr>
          <w:lang w:bidi="ta-IN"/>
        </w:rPr>
        <w:t>):</w:t>
      </w:r>
    </w:p>
    <w:p w:rsidR="00FF6FC6" w:rsidRPr="00687104" w:rsidRDefault="00892525" w:rsidP="00892525">
      <w:pPr>
        <w:pStyle w:val="ExpSectionTexti"/>
        <w:rPr>
          <w:lang w:bidi="ta-IN"/>
        </w:rPr>
      </w:pPr>
      <w:r w:rsidRPr="00687104">
        <w:fldChar w:fldCharType="begin" w:fldLock="1"/>
      </w:r>
      <w:r w:rsidRPr="00687104">
        <w:instrText xml:space="preserve"> GUID=5e1659d5-28f0-4b92-a937-6e840d74183b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rPr>
          <w:lang w:bidi="ta-IN"/>
        </w:rPr>
        <w:tab/>
      </w:r>
      <w:r w:rsidR="00FF6FC6" w:rsidRPr="00687104">
        <w:rPr>
          <w:lang w:bidi="ta-IN"/>
        </w:rPr>
        <w:t xml:space="preserve">acquisitions which are made before </w:t>
      </w:r>
      <w:r w:rsidR="00C268B5" w:rsidRPr="00687104">
        <w:rPr>
          <w:lang w:bidi="ta-IN"/>
        </w:rPr>
        <w:t>1 April</w:t>
      </w:r>
      <w:r w:rsidR="00D84598" w:rsidRPr="00687104">
        <w:rPr>
          <w:lang w:bidi="ta-IN"/>
        </w:rPr>
        <w:t> </w:t>
      </w:r>
      <w:r w:rsidR="00FF6FC6" w:rsidRPr="00687104">
        <w:rPr>
          <w:lang w:bidi="ta-IN"/>
        </w:rPr>
        <w:t>2016, except for those related to certain “anchor acquisitions” (i.e. those that result in the crossing of specified shareholding thresholds) made</w:t>
      </w:r>
      <w:r w:rsidR="008F383E" w:rsidRPr="00687104">
        <w:rPr>
          <w:lang w:bidi="ta-IN"/>
        </w:rPr>
        <w:t xml:space="preserve"> on or</w:t>
      </w:r>
      <w:r w:rsidR="00FF6FC6" w:rsidRPr="00687104">
        <w:rPr>
          <w:lang w:bidi="ta-IN"/>
        </w:rPr>
        <w:t xml:space="preserve"> after that date; </w:t>
      </w:r>
    </w:p>
    <w:p w:rsidR="00061F2E" w:rsidRPr="00687104" w:rsidRDefault="00061F2E" w:rsidP="00061F2E">
      <w:pPr>
        <w:pStyle w:val="ExpSectionTexti"/>
        <w:rPr>
          <w:lang w:bidi="ta-IN"/>
        </w:rPr>
      </w:pPr>
      <w:r w:rsidRPr="00687104">
        <w:fldChar w:fldCharType="begin" w:fldLock="1"/>
      </w:r>
      <w:r w:rsidRPr="00687104">
        <w:instrText xml:space="preserve"> GUID=33b6151b-eb6d-4e2e-899e-da85e693917c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rPr>
          <w:lang w:bidi="ta-IN"/>
        </w:rPr>
        <w:tab/>
      </w:r>
      <w:r w:rsidR="00FF6FC6" w:rsidRPr="00687104">
        <w:rPr>
          <w:lang w:bidi="ta-IN"/>
        </w:rPr>
        <w:t xml:space="preserve">acquisitions </w:t>
      </w:r>
      <w:r w:rsidRPr="00687104">
        <w:rPr>
          <w:lang w:bidi="ta-IN"/>
        </w:rPr>
        <w:t xml:space="preserve">made after </w:t>
      </w:r>
      <w:r w:rsidR="00FF6FC6" w:rsidRPr="00687104">
        <w:rPr>
          <w:lang w:bidi="ta-IN"/>
        </w:rPr>
        <w:t>that date which are</w:t>
      </w:r>
      <w:r w:rsidRPr="00687104">
        <w:rPr>
          <w:lang w:bidi="ta-IN"/>
        </w:rPr>
        <w:t xml:space="preserve"> related to </w:t>
      </w:r>
      <w:r w:rsidR="00FF6FC6" w:rsidRPr="00687104">
        <w:rPr>
          <w:lang w:bidi="ta-IN"/>
        </w:rPr>
        <w:t>certain “anchor acquisitions” made before that date;</w:t>
      </w:r>
    </w:p>
    <w:p w:rsidR="00061F2E" w:rsidRPr="00687104" w:rsidRDefault="00892525" w:rsidP="00892525">
      <w:pPr>
        <w:pStyle w:val="ExpSectionTexta"/>
        <w:rPr>
          <w:lang w:bidi="ta-IN"/>
        </w:rPr>
      </w:pPr>
      <w:r w:rsidRPr="00687104">
        <w:fldChar w:fldCharType="begin" w:fldLock="1"/>
      </w:r>
      <w:r w:rsidRPr="00687104">
        <w:instrText xml:space="preserve"> GUID=6b426c1c-275c-477d-8cb2-a3d34109379a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r>
      <w:r w:rsidR="00FF6FC6" w:rsidRPr="00687104">
        <w:rPr>
          <w:lang w:bidi="ta-IN"/>
        </w:rPr>
        <w:t xml:space="preserve">the </w:t>
      </w:r>
      <w:r w:rsidR="00061F2E" w:rsidRPr="00687104">
        <w:rPr>
          <w:lang w:bidi="ta-IN"/>
        </w:rPr>
        <w:t xml:space="preserve">new subsection (11AB) provides </w:t>
      </w:r>
      <w:r w:rsidR="00FF6FC6" w:rsidRPr="00687104">
        <w:rPr>
          <w:lang w:bidi="ta-IN"/>
        </w:rPr>
        <w:t>that the total expenditure for all acquisitions of a</w:t>
      </w:r>
      <w:r w:rsidR="000038A8" w:rsidRPr="00687104">
        <w:rPr>
          <w:lang w:bidi="ta-IN"/>
        </w:rPr>
        <w:t>n acquiring</w:t>
      </w:r>
      <w:r w:rsidR="00FF6FC6" w:rsidRPr="00687104">
        <w:rPr>
          <w:lang w:bidi="ta-IN"/>
        </w:rPr>
        <w:t xml:space="preserve"> company falling within one basis period that is eligible for the deduction is $40 million.  The subsection applies to </w:t>
      </w:r>
      <w:r w:rsidR="008F383E" w:rsidRPr="00687104">
        <w:rPr>
          <w:lang w:bidi="ta-IN"/>
        </w:rPr>
        <w:t>the following acquisitions (called</w:t>
      </w:r>
      <w:r w:rsidR="00565AC0" w:rsidRPr="00687104">
        <w:rPr>
          <w:lang w:bidi="ta-IN"/>
        </w:rPr>
        <w:t xml:space="preserve"> in this paragraph</w:t>
      </w:r>
      <w:r w:rsidR="00D84598" w:rsidRPr="00687104">
        <w:rPr>
          <w:lang w:bidi="ta-IN"/>
        </w:rPr>
        <w:t xml:space="preserve"> “post</w:t>
      </w:r>
      <w:r w:rsidR="00D84598" w:rsidRPr="00687104">
        <w:rPr>
          <w:lang w:bidi="ta-IN"/>
        </w:rPr>
        <w:noBreakHyphen/>
      </w:r>
      <w:r w:rsidR="00C268B5" w:rsidRPr="00687104">
        <w:rPr>
          <w:lang w:bidi="ta-IN"/>
        </w:rPr>
        <w:t>1 April</w:t>
      </w:r>
      <w:r w:rsidR="00D84598" w:rsidRPr="00687104">
        <w:rPr>
          <w:lang w:bidi="ta-IN"/>
        </w:rPr>
        <w:t> </w:t>
      </w:r>
      <w:r w:rsidR="008F383E" w:rsidRPr="00687104">
        <w:rPr>
          <w:lang w:bidi="ta-IN"/>
        </w:rPr>
        <w:t>2016 acquisitions”):</w:t>
      </w:r>
    </w:p>
    <w:p w:rsidR="00FF6FC6" w:rsidRPr="00687104" w:rsidRDefault="00FF6FC6" w:rsidP="00FF6FC6">
      <w:pPr>
        <w:pStyle w:val="ExpSectionTexti"/>
        <w:rPr>
          <w:lang w:bidi="ta-IN"/>
        </w:rPr>
      </w:pPr>
      <w:r w:rsidRPr="00687104">
        <w:fldChar w:fldCharType="begin" w:fldLock="1"/>
      </w:r>
      <w:r w:rsidRPr="00687104">
        <w:instrText xml:space="preserve"> GUID=8f9ca090-4eca-4aa3-bcce-0a3ef1346de8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rPr>
          <w:lang w:bidi="ta-IN"/>
        </w:rPr>
        <w:tab/>
        <w:t xml:space="preserve">acquisitions which are made on or after </w:t>
      </w:r>
      <w:r w:rsidR="00C268B5" w:rsidRPr="00687104">
        <w:rPr>
          <w:lang w:bidi="ta-IN"/>
        </w:rPr>
        <w:t>1 April</w:t>
      </w:r>
      <w:r w:rsidR="00D84598" w:rsidRPr="00687104">
        <w:rPr>
          <w:lang w:bidi="ta-IN"/>
        </w:rPr>
        <w:t> </w:t>
      </w:r>
      <w:r w:rsidRPr="00687104">
        <w:rPr>
          <w:lang w:bidi="ta-IN"/>
        </w:rPr>
        <w:t>2016, except for those related to certain “anchor acquisitions” made before that date; and</w:t>
      </w:r>
    </w:p>
    <w:p w:rsidR="00FF6FC6" w:rsidRPr="00687104" w:rsidRDefault="00FF6FC6" w:rsidP="00FF6FC6">
      <w:pPr>
        <w:pStyle w:val="ExpSectionTexti"/>
        <w:rPr>
          <w:lang w:bidi="ta-IN"/>
        </w:rPr>
      </w:pPr>
      <w:r w:rsidRPr="00687104">
        <w:fldChar w:fldCharType="begin" w:fldLock="1"/>
      </w:r>
      <w:r w:rsidRPr="00687104">
        <w:instrText xml:space="preserve"> GUID=c13d8f72-bcfc-4200-b716-3fb69c5c2ea5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rPr>
          <w:lang w:bidi="ta-IN"/>
        </w:rPr>
        <w:tab/>
        <w:t>acquisitions made before that date which are related to certain “anchor acquisitions” made on or after that date;</w:t>
      </w:r>
    </w:p>
    <w:p w:rsidR="008F383E" w:rsidRPr="00687104" w:rsidRDefault="00892525" w:rsidP="00892525">
      <w:pPr>
        <w:pStyle w:val="ExpSectionTexta"/>
        <w:rPr>
          <w:lang w:bidi="ta-IN"/>
        </w:rPr>
      </w:pPr>
      <w:r w:rsidRPr="00687104">
        <w:fldChar w:fldCharType="begin" w:fldLock="1"/>
      </w:r>
      <w:r w:rsidRPr="00687104">
        <w:instrText xml:space="preserve"> GUID=dcdf474c-cd20-4649-97ac-e045686bec20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c</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c</w:t>
      </w:r>
      <w:r w:rsidR="00C268B5" w:rsidRPr="00687104">
        <w:rPr>
          <w:lang w:bidi="ta-IN"/>
        </w:rPr>
        <w:t>)</w:t>
      </w:r>
      <w:r w:rsidRPr="00687104">
        <w:rPr>
          <w:lang w:bidi="ta-IN"/>
        </w:rPr>
        <w:fldChar w:fldCharType="end"/>
      </w:r>
      <w:r w:rsidRPr="00687104">
        <w:rPr>
          <w:lang w:bidi="ta-IN"/>
        </w:rPr>
        <w:tab/>
      </w:r>
      <w:r w:rsidR="00FF6FC6" w:rsidRPr="00687104">
        <w:rPr>
          <w:lang w:bidi="ta-IN"/>
        </w:rPr>
        <w:t xml:space="preserve">subsection (11B) (which provides that where a company has in a basis period an “anchor acquisition” in </w:t>
      </w:r>
      <w:r w:rsidR="00B10522" w:rsidRPr="00687104">
        <w:rPr>
          <w:lang w:bidi="ta-IN"/>
        </w:rPr>
        <w:t>subsection (4)</w:t>
      </w:r>
      <w:r w:rsidR="00FF6FC6" w:rsidRPr="00687104">
        <w:rPr>
          <w:lang w:bidi="ta-IN"/>
        </w:rPr>
        <w:t xml:space="preserve"> and an “anchor acquisition” in subsection (4A), the maximum deduction allowable for all acquisitions in </w:t>
      </w:r>
      <w:r w:rsidR="008F383E" w:rsidRPr="00687104">
        <w:rPr>
          <w:lang w:bidi="ta-IN"/>
        </w:rPr>
        <w:t>that period is $5 million) is amended to restrict</w:t>
      </w:r>
      <w:r w:rsidR="00565AC0" w:rsidRPr="00687104">
        <w:rPr>
          <w:lang w:bidi="ta-IN"/>
        </w:rPr>
        <w:t xml:space="preserve"> it</w:t>
      </w:r>
      <w:r w:rsidR="008F383E" w:rsidRPr="00687104">
        <w:rPr>
          <w:lang w:bidi="ta-IN"/>
        </w:rPr>
        <w:t xml:space="preserve"> to</w:t>
      </w:r>
      <w:r w:rsidR="00261D80" w:rsidRPr="00687104">
        <w:rPr>
          <w:lang w:bidi="ta-IN"/>
        </w:rPr>
        <w:t xml:space="preserve"> a case where the acquisitions</w:t>
      </w:r>
      <w:r w:rsidR="00B10522" w:rsidRPr="00687104">
        <w:rPr>
          <w:lang w:bidi="ta-IN"/>
        </w:rPr>
        <w:t> —</w:t>
      </w:r>
    </w:p>
    <w:p w:rsidR="008F383E" w:rsidRPr="00687104" w:rsidRDefault="008F383E" w:rsidP="008F383E">
      <w:pPr>
        <w:pStyle w:val="ExpSectionTexti"/>
        <w:rPr>
          <w:lang w:bidi="ta-IN"/>
        </w:rPr>
      </w:pPr>
      <w:r w:rsidRPr="00687104">
        <w:fldChar w:fldCharType="begin" w:fldLock="1"/>
      </w:r>
      <w:r w:rsidRPr="00687104">
        <w:instrText xml:space="preserve"> GUID=ebf01892-0cec-4b2e-a230-112def16e238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00565AC0" w:rsidRPr="00687104">
        <w:rPr>
          <w:lang w:bidi="ta-IN"/>
        </w:rPr>
        <w:tab/>
        <w:t>include</w:t>
      </w:r>
      <w:r w:rsidRPr="00687104">
        <w:rPr>
          <w:lang w:bidi="ta-IN"/>
        </w:rPr>
        <w:t xml:space="preserve"> an “anchor acquisition” in </w:t>
      </w:r>
      <w:r w:rsidR="00B10522" w:rsidRPr="00687104">
        <w:rPr>
          <w:lang w:bidi="ta-IN"/>
        </w:rPr>
        <w:t>subsection (4)</w:t>
      </w:r>
      <w:r w:rsidRPr="00687104">
        <w:rPr>
          <w:lang w:bidi="ta-IN"/>
        </w:rPr>
        <w:t>, and an “anchor acquisition” in subsec</w:t>
      </w:r>
      <w:r w:rsidR="00261D80" w:rsidRPr="00687104">
        <w:rPr>
          <w:lang w:bidi="ta-IN"/>
        </w:rPr>
        <w:t xml:space="preserve">tion (4A) that is made before </w:t>
      </w:r>
      <w:r w:rsidR="00C268B5" w:rsidRPr="00687104">
        <w:rPr>
          <w:lang w:bidi="ta-IN"/>
        </w:rPr>
        <w:t>1 April</w:t>
      </w:r>
      <w:r w:rsidR="00D84598" w:rsidRPr="00687104">
        <w:rPr>
          <w:lang w:bidi="ta-IN"/>
        </w:rPr>
        <w:t> </w:t>
      </w:r>
      <w:r w:rsidRPr="00687104">
        <w:rPr>
          <w:lang w:bidi="ta-IN"/>
        </w:rPr>
        <w:t>2016; and</w:t>
      </w:r>
    </w:p>
    <w:p w:rsidR="00FF6FC6" w:rsidRPr="00687104" w:rsidRDefault="008F383E" w:rsidP="008F383E">
      <w:pPr>
        <w:pStyle w:val="ExpSectionTexti"/>
        <w:rPr>
          <w:lang w:bidi="ta-IN"/>
        </w:rPr>
      </w:pPr>
      <w:r w:rsidRPr="00687104">
        <w:fldChar w:fldCharType="begin" w:fldLock="1"/>
      </w:r>
      <w:r w:rsidRPr="00687104">
        <w:instrText xml:space="preserve"> GUID=0a55c9dc-e0ec-4c6b-9ccf-ab7bbe33d672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rPr>
          <w:lang w:bidi="ta-IN"/>
        </w:rPr>
        <w:tab/>
      </w:r>
      <w:r w:rsidR="00565AC0" w:rsidRPr="00687104">
        <w:rPr>
          <w:lang w:bidi="ta-IN"/>
        </w:rPr>
        <w:t>do</w:t>
      </w:r>
      <w:r w:rsidRPr="00687104">
        <w:rPr>
          <w:lang w:bidi="ta-IN"/>
        </w:rPr>
        <w:t xml:space="preserve"> not include another “anchor acquisition” </w:t>
      </w:r>
      <w:r w:rsidR="003B7AC9" w:rsidRPr="00687104">
        <w:rPr>
          <w:lang w:bidi="ta-IN"/>
        </w:rPr>
        <w:t xml:space="preserve">in subsection  (4A) </w:t>
      </w:r>
      <w:r w:rsidRPr="00687104">
        <w:rPr>
          <w:lang w:bidi="ta-IN"/>
        </w:rPr>
        <w:t xml:space="preserve">made on or after </w:t>
      </w:r>
      <w:r w:rsidR="00C268B5" w:rsidRPr="00687104">
        <w:rPr>
          <w:lang w:bidi="ta-IN"/>
        </w:rPr>
        <w:t>1 April</w:t>
      </w:r>
      <w:r w:rsidR="00D84598" w:rsidRPr="00687104">
        <w:rPr>
          <w:lang w:bidi="ta-IN"/>
        </w:rPr>
        <w:t> </w:t>
      </w:r>
      <w:r w:rsidRPr="00687104">
        <w:rPr>
          <w:lang w:bidi="ta-IN"/>
        </w:rPr>
        <w:t>2016;</w:t>
      </w:r>
    </w:p>
    <w:p w:rsidR="008F383E" w:rsidRPr="00687104" w:rsidRDefault="00892525" w:rsidP="00892525">
      <w:pPr>
        <w:pStyle w:val="ExpSectionTexta"/>
        <w:rPr>
          <w:lang w:bidi="ta-IN"/>
        </w:rPr>
      </w:pPr>
      <w:r w:rsidRPr="00687104">
        <w:fldChar w:fldCharType="begin" w:fldLock="1"/>
      </w:r>
      <w:r w:rsidRPr="00687104">
        <w:instrText xml:space="preserve"> GUID=4c9cb60d-31c5-455b-be0b-44713cf831c3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d</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d</w:t>
      </w:r>
      <w:r w:rsidR="00C268B5" w:rsidRPr="00687104">
        <w:rPr>
          <w:lang w:bidi="ta-IN"/>
        </w:rPr>
        <w:t>)</w:t>
      </w:r>
      <w:r w:rsidRPr="00687104">
        <w:rPr>
          <w:lang w:bidi="ta-IN"/>
        </w:rPr>
        <w:fldChar w:fldCharType="end"/>
      </w:r>
      <w:r w:rsidRPr="00687104">
        <w:rPr>
          <w:lang w:bidi="ta-IN"/>
        </w:rPr>
        <w:tab/>
      </w:r>
      <w:r w:rsidR="008F383E" w:rsidRPr="00687104">
        <w:rPr>
          <w:lang w:bidi="ta-IN"/>
        </w:rPr>
        <w:t>the new subsection (11C) provides that where a</w:t>
      </w:r>
      <w:r w:rsidR="000038A8" w:rsidRPr="00687104">
        <w:rPr>
          <w:lang w:bidi="ta-IN"/>
        </w:rPr>
        <w:t>n acquiring</w:t>
      </w:r>
      <w:r w:rsidR="008F383E" w:rsidRPr="00687104">
        <w:rPr>
          <w:lang w:bidi="ta-IN"/>
        </w:rPr>
        <w:t xml:space="preserve"> company has in a basis period an “anchor acquisition” in </w:t>
      </w:r>
      <w:r w:rsidR="00B10522" w:rsidRPr="00687104">
        <w:rPr>
          <w:lang w:bidi="ta-IN"/>
        </w:rPr>
        <w:t>subsection (4)</w:t>
      </w:r>
      <w:r w:rsidR="008F383E" w:rsidRPr="00687104">
        <w:rPr>
          <w:lang w:bidi="ta-IN"/>
        </w:rPr>
        <w:t xml:space="preserve"> or (4A) made before </w:t>
      </w:r>
      <w:r w:rsidR="00C268B5" w:rsidRPr="00687104">
        <w:rPr>
          <w:lang w:bidi="ta-IN"/>
        </w:rPr>
        <w:t>1 April</w:t>
      </w:r>
      <w:r w:rsidR="00D84598" w:rsidRPr="00687104">
        <w:rPr>
          <w:lang w:bidi="ta-IN"/>
        </w:rPr>
        <w:t> </w:t>
      </w:r>
      <w:r w:rsidR="008F383E" w:rsidRPr="00687104">
        <w:rPr>
          <w:lang w:bidi="ta-IN"/>
        </w:rPr>
        <w:t xml:space="preserve">2016, and an anchor acquisition in subsection (4A) made after </w:t>
      </w:r>
      <w:r w:rsidR="00C268B5" w:rsidRPr="00687104">
        <w:rPr>
          <w:lang w:bidi="ta-IN"/>
        </w:rPr>
        <w:t>1 April</w:t>
      </w:r>
      <w:r w:rsidR="00D84598" w:rsidRPr="00687104">
        <w:rPr>
          <w:lang w:bidi="ta-IN"/>
        </w:rPr>
        <w:t> </w:t>
      </w:r>
      <w:r w:rsidR="008F383E" w:rsidRPr="00687104">
        <w:rPr>
          <w:lang w:bidi="ta-IN"/>
        </w:rPr>
        <w:t>2016, the maximum deduction</w:t>
      </w:r>
      <w:r w:rsidR="002D2E76" w:rsidRPr="00687104">
        <w:rPr>
          <w:lang w:bidi="ta-IN"/>
        </w:rPr>
        <w:t>s</w:t>
      </w:r>
      <w:r w:rsidR="008F383E" w:rsidRPr="00687104">
        <w:rPr>
          <w:lang w:bidi="ta-IN"/>
        </w:rPr>
        <w:t xml:space="preserve"> allowable for its acquisitions in that period </w:t>
      </w:r>
      <w:r w:rsidR="002D2E76" w:rsidRPr="00687104">
        <w:rPr>
          <w:lang w:bidi="ta-IN"/>
        </w:rPr>
        <w:t>are:</w:t>
      </w:r>
    </w:p>
    <w:p w:rsidR="002D2E76" w:rsidRPr="00687104" w:rsidRDefault="002D2E76" w:rsidP="002D2E76">
      <w:pPr>
        <w:pStyle w:val="ExpSectionTexti"/>
        <w:rPr>
          <w:lang w:bidi="ta-IN"/>
        </w:rPr>
      </w:pPr>
      <w:r w:rsidRPr="00687104">
        <w:fldChar w:fldCharType="begin" w:fldLock="1"/>
      </w:r>
      <w:r w:rsidRPr="00687104">
        <w:instrText xml:space="preserve"> GUID=6fec4b6d-fe58-45b4-be95-a2b1869a8c82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rPr>
          <w:lang w:bidi="ta-IN"/>
        </w:rPr>
        <w:tab/>
        <w:t>if a deduction is claimed for those acquisitions which are pre-</w:t>
      </w:r>
      <w:r w:rsidR="00C268B5" w:rsidRPr="00687104">
        <w:rPr>
          <w:lang w:bidi="ta-IN"/>
        </w:rPr>
        <w:t>1 April</w:t>
      </w:r>
      <w:r w:rsidR="00D84598" w:rsidRPr="00687104">
        <w:rPr>
          <w:lang w:bidi="ta-IN"/>
        </w:rPr>
        <w:t> </w:t>
      </w:r>
      <w:r w:rsidRPr="00687104">
        <w:rPr>
          <w:lang w:bidi="ta-IN"/>
        </w:rPr>
        <w:t>2016 acquisitions, $5 million;</w:t>
      </w:r>
    </w:p>
    <w:p w:rsidR="002D2E76" w:rsidRPr="00687104" w:rsidRDefault="002D2E76" w:rsidP="002D2E76">
      <w:pPr>
        <w:pStyle w:val="ExpSectionTexti"/>
        <w:rPr>
          <w:lang w:bidi="ta-IN"/>
        </w:rPr>
      </w:pPr>
      <w:r w:rsidRPr="00687104">
        <w:fldChar w:fldCharType="begin" w:fldLock="1"/>
      </w:r>
      <w:r w:rsidRPr="00687104">
        <w:instrText xml:space="preserve"> GUID=bd08aa52-4500-4b5a-bb8f-5346a72e316e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rPr>
          <w:lang w:bidi="ta-IN"/>
        </w:rPr>
        <w:tab/>
        <w:t>if a deduction is claimed for those acquisitions which are post-</w:t>
      </w:r>
      <w:r w:rsidR="00C268B5" w:rsidRPr="00687104">
        <w:rPr>
          <w:lang w:bidi="ta-IN"/>
        </w:rPr>
        <w:t>1 April</w:t>
      </w:r>
      <w:r w:rsidR="00D84598" w:rsidRPr="00687104">
        <w:rPr>
          <w:lang w:bidi="ta-IN"/>
        </w:rPr>
        <w:t> </w:t>
      </w:r>
      <w:r w:rsidRPr="00687104">
        <w:rPr>
          <w:lang w:bidi="ta-IN"/>
        </w:rPr>
        <w:t>2016 acquisitions, $10 million;</w:t>
      </w:r>
    </w:p>
    <w:p w:rsidR="00E01279" w:rsidRPr="00687104" w:rsidRDefault="002D2E76" w:rsidP="002D2E76">
      <w:pPr>
        <w:pStyle w:val="ExpSectionTexti"/>
        <w:rPr>
          <w:color w:val="000000" w:themeColor="text1"/>
          <w:lang w:bidi="ta-IN"/>
        </w:rPr>
      </w:pPr>
      <w:r w:rsidRPr="00687104">
        <w:fldChar w:fldCharType="begin" w:fldLock="1"/>
      </w:r>
      <w:r w:rsidRPr="00687104">
        <w:instrText xml:space="preserve"> GUID=cccdd7fb-6995-4e25-9c01-aafe87df2352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iii</w:t>
      </w:r>
      <w:r w:rsidR="00C268B5" w:rsidRPr="00687104">
        <w:rPr>
          <w:lang w:bidi="ta-IN"/>
        </w:rPr>
        <w:t>)</w:t>
      </w:r>
      <w:r w:rsidRPr="00687104">
        <w:rPr>
          <w:lang w:bidi="ta-IN"/>
        </w:rPr>
        <w:fldChar w:fldCharType="end"/>
      </w:r>
      <w:r w:rsidRPr="00687104">
        <w:rPr>
          <w:lang w:bidi="ta-IN"/>
        </w:rPr>
        <w:tab/>
        <w:t>if a deduction is claimed for both types of acquisitions, $10 million.</w:t>
      </w:r>
    </w:p>
    <w:p w:rsidR="00825FD3" w:rsidRPr="00687104" w:rsidRDefault="00C268B5" w:rsidP="00825FD3">
      <w:pPr>
        <w:pStyle w:val="ExpSectionText1"/>
        <w:rPr>
          <w:color w:val="000000" w:themeColor="text1"/>
          <w:lang w:bidi="ta-IN"/>
        </w:rPr>
      </w:pPr>
      <w:r w:rsidRPr="00687104">
        <w:fldChar w:fldCharType="begin" w:fldLock="1"/>
      </w:r>
      <w:r w:rsidRPr="00687104">
        <w:instrText xml:space="preserve"> GUID=51e4a62b-a8f8-4bbe-ac3c-a164d2692db1 </w:instrText>
      </w:r>
      <w:r w:rsidRPr="00687104">
        <w:fldChar w:fldCharType="end"/>
      </w:r>
      <w:r w:rsidRPr="00687104">
        <w:rPr>
          <w:color w:val="000000" w:themeColor="text1"/>
          <w:lang w:bidi="ta-IN"/>
        </w:rPr>
        <w:t>Clause 2</w:t>
      </w:r>
      <w:r w:rsidR="00A01C46" w:rsidRPr="00687104">
        <w:rPr>
          <w:color w:val="000000" w:themeColor="text1"/>
          <w:lang w:bidi="ta-IN"/>
        </w:rPr>
        <w:t>4</w:t>
      </w:r>
      <w:r w:rsidR="00825FD3" w:rsidRPr="00687104">
        <w:rPr>
          <w:color w:val="000000" w:themeColor="text1"/>
          <w:lang w:bidi="ta-IN"/>
        </w:rPr>
        <w:t xml:space="preserve"> amends </w:t>
      </w:r>
      <w:r w:rsidRPr="00687104">
        <w:rPr>
          <w:color w:val="000000" w:themeColor="text1"/>
          <w:lang w:bidi="ta-IN"/>
        </w:rPr>
        <w:t>section 39</w:t>
      </w:r>
      <w:r w:rsidR="00825FD3" w:rsidRPr="00687104">
        <w:rPr>
          <w:color w:val="000000" w:themeColor="text1"/>
          <w:lang w:bidi="ta-IN"/>
        </w:rPr>
        <w:t xml:space="preserve"> (Relief and deduction for resident individual)  to </w:t>
      </w:r>
      <w:r w:rsidR="0035039A" w:rsidRPr="00687104">
        <w:rPr>
          <w:color w:val="000000" w:themeColor="text1"/>
          <w:lang w:bidi="ta-IN"/>
        </w:rPr>
        <w:t>amend</w:t>
      </w:r>
      <w:r w:rsidR="00825FD3" w:rsidRPr="00687104">
        <w:rPr>
          <w:color w:val="000000" w:themeColor="text1"/>
          <w:lang w:bidi="ta-IN"/>
        </w:rPr>
        <w:t xml:space="preserve"> </w:t>
      </w:r>
      <w:r w:rsidR="0035039A" w:rsidRPr="00687104">
        <w:rPr>
          <w:color w:val="000000" w:themeColor="text1"/>
          <w:lang w:bidi="ta-IN"/>
        </w:rPr>
        <w:t>the amount of</w:t>
      </w:r>
      <w:r w:rsidR="00825FD3" w:rsidRPr="00687104">
        <w:rPr>
          <w:color w:val="000000" w:themeColor="text1"/>
          <w:lang w:bidi="ta-IN"/>
        </w:rPr>
        <w:t xml:space="preserve"> tax relief for a </w:t>
      </w:r>
      <w:r w:rsidR="0035039A" w:rsidRPr="00687104">
        <w:rPr>
          <w:color w:val="000000" w:themeColor="text1"/>
          <w:lang w:bidi="ta-IN"/>
        </w:rPr>
        <w:t xml:space="preserve">cash </w:t>
      </w:r>
      <w:r w:rsidR="00687104">
        <w:rPr>
          <w:color w:val="000000" w:themeColor="text1"/>
          <w:lang w:bidi="ta-IN"/>
        </w:rPr>
        <w:t>top-</w:t>
      </w:r>
      <w:r w:rsidR="00825FD3" w:rsidRPr="00687104">
        <w:rPr>
          <w:color w:val="000000" w:themeColor="text1"/>
          <w:lang w:bidi="ta-IN"/>
        </w:rPr>
        <w:t>up of a CPF retirement or special account</w:t>
      </w:r>
      <w:r w:rsidR="0035039A" w:rsidRPr="00687104">
        <w:rPr>
          <w:color w:val="000000" w:themeColor="text1"/>
          <w:lang w:bidi="ta-IN"/>
        </w:rPr>
        <w:t>, which is</w:t>
      </w:r>
      <w:r w:rsidR="00825FD3" w:rsidRPr="00687104">
        <w:rPr>
          <w:color w:val="000000" w:themeColor="text1"/>
          <w:lang w:bidi="ta-IN"/>
        </w:rPr>
        <w:t xml:space="preserve"> currently the lower of</w:t>
      </w:r>
      <w:r w:rsidR="0035039A" w:rsidRPr="00687104">
        <w:rPr>
          <w:color w:val="000000" w:themeColor="text1"/>
          <w:lang w:bidi="ta-IN"/>
        </w:rPr>
        <w:t xml:space="preserve"> the </w:t>
      </w:r>
      <w:r w:rsidR="00687104">
        <w:rPr>
          <w:color w:val="000000" w:themeColor="text1"/>
          <w:lang w:bidi="ta-IN"/>
        </w:rPr>
        <w:t>top-</w:t>
      </w:r>
      <w:r w:rsidR="00F0157A" w:rsidRPr="00687104">
        <w:rPr>
          <w:color w:val="000000" w:themeColor="text1"/>
          <w:lang w:bidi="ta-IN"/>
        </w:rPr>
        <w:t>up amount</w:t>
      </w:r>
      <w:r w:rsidR="0035039A" w:rsidRPr="00687104">
        <w:rPr>
          <w:color w:val="000000" w:themeColor="text1"/>
          <w:lang w:bidi="ta-IN"/>
        </w:rPr>
        <w:t xml:space="preserve"> subject to a limit which is the</w:t>
      </w:r>
      <w:r w:rsidR="00825FD3" w:rsidRPr="00687104">
        <w:rPr>
          <w:color w:val="000000" w:themeColor="text1"/>
          <w:lang w:bidi="ta-IN"/>
        </w:rPr>
        <w:t xml:space="preserve"> maximum amount by which the account may be topped up in accordance with CPF legislation</w:t>
      </w:r>
      <w:r w:rsidR="0035039A" w:rsidRPr="00687104">
        <w:rPr>
          <w:color w:val="000000" w:themeColor="text1"/>
          <w:lang w:bidi="ta-IN"/>
        </w:rPr>
        <w:t>,</w:t>
      </w:r>
      <w:r w:rsidR="00825FD3" w:rsidRPr="00687104">
        <w:rPr>
          <w:color w:val="000000" w:themeColor="text1"/>
          <w:lang w:bidi="ta-IN"/>
        </w:rPr>
        <w:t xml:space="preserve"> </w:t>
      </w:r>
      <w:r w:rsidR="0035039A" w:rsidRPr="00687104">
        <w:rPr>
          <w:color w:val="000000" w:themeColor="text1"/>
          <w:lang w:bidi="ta-IN"/>
        </w:rPr>
        <w:t>and $7,000.  The limit</w:t>
      </w:r>
      <w:r w:rsidR="00687104">
        <w:rPr>
          <w:color w:val="000000" w:themeColor="text1"/>
          <w:lang w:bidi="ta-IN"/>
        </w:rPr>
        <w:t xml:space="preserve"> on the top-</w:t>
      </w:r>
      <w:r w:rsidR="00F0157A" w:rsidRPr="00687104">
        <w:rPr>
          <w:color w:val="000000" w:themeColor="text1"/>
          <w:lang w:bidi="ta-IN"/>
        </w:rPr>
        <w:t>up amount for computing the tax relief</w:t>
      </w:r>
      <w:r w:rsidR="0035039A" w:rsidRPr="00687104">
        <w:rPr>
          <w:color w:val="000000" w:themeColor="text1"/>
          <w:lang w:bidi="ta-IN"/>
        </w:rPr>
        <w:t xml:space="preserve"> is replaced with a </w:t>
      </w:r>
      <w:r w:rsidR="00825FD3" w:rsidRPr="00687104">
        <w:rPr>
          <w:color w:val="000000" w:themeColor="text1"/>
          <w:lang w:bidi="ta-IN"/>
        </w:rPr>
        <w:t xml:space="preserve">prescribed maximum relief amount.  The amendment is made because </w:t>
      </w:r>
      <w:r w:rsidR="00301BA5" w:rsidRPr="00687104">
        <w:rPr>
          <w:color w:val="000000" w:themeColor="text1"/>
          <w:lang w:bidi="ta-IN"/>
        </w:rPr>
        <w:t>starting on</w:t>
      </w:r>
      <w:r w:rsidR="00825FD3" w:rsidRPr="00687104">
        <w:rPr>
          <w:color w:val="000000" w:themeColor="text1"/>
          <w:lang w:bidi="ta-IN"/>
        </w:rPr>
        <w:t xml:space="preserve"> </w:t>
      </w:r>
      <w:r w:rsidRPr="00687104">
        <w:rPr>
          <w:color w:val="000000" w:themeColor="text1"/>
          <w:lang w:bidi="ta-IN"/>
        </w:rPr>
        <w:t>1 January</w:t>
      </w:r>
      <w:r w:rsidR="00256077" w:rsidRPr="00687104">
        <w:rPr>
          <w:color w:val="000000" w:themeColor="text1"/>
          <w:lang w:bidi="ta-IN"/>
        </w:rPr>
        <w:t> </w:t>
      </w:r>
      <w:r w:rsidR="00825FD3" w:rsidRPr="00687104">
        <w:rPr>
          <w:color w:val="000000" w:themeColor="text1"/>
          <w:lang w:bidi="ta-IN"/>
        </w:rPr>
        <w:t>2016, cert</w:t>
      </w:r>
      <w:r w:rsidR="00687104">
        <w:rPr>
          <w:color w:val="000000" w:themeColor="text1"/>
          <w:lang w:bidi="ta-IN"/>
        </w:rPr>
        <w:t>ain individuals may receive top-</w:t>
      </w:r>
      <w:r w:rsidR="00825FD3" w:rsidRPr="00687104">
        <w:rPr>
          <w:color w:val="000000" w:themeColor="text1"/>
          <w:lang w:bidi="ta-IN"/>
        </w:rPr>
        <w:t xml:space="preserve">ups to their CPF retirement accounts up </w:t>
      </w:r>
      <w:r w:rsidR="00301BA5" w:rsidRPr="00687104">
        <w:rPr>
          <w:color w:val="000000" w:themeColor="text1"/>
          <w:lang w:bidi="ta-IN"/>
        </w:rPr>
        <w:t>to</w:t>
      </w:r>
      <w:r w:rsidR="00825FD3" w:rsidRPr="00687104">
        <w:rPr>
          <w:color w:val="000000" w:themeColor="text1"/>
          <w:lang w:bidi="ta-IN"/>
        </w:rPr>
        <w:t xml:space="preserve"> 3 times the Basic Retirement Sum (BRS).  </w:t>
      </w:r>
      <w:r w:rsidR="00F0157A" w:rsidRPr="00687104">
        <w:rPr>
          <w:color w:val="000000" w:themeColor="text1"/>
          <w:lang w:bidi="ta-IN"/>
        </w:rPr>
        <w:t xml:space="preserve">The </w:t>
      </w:r>
      <w:r w:rsidR="00687104">
        <w:rPr>
          <w:color w:val="000000" w:themeColor="text1"/>
          <w:lang w:bidi="ta-IN"/>
        </w:rPr>
        <w:t>limit on the top-</w:t>
      </w:r>
      <w:r w:rsidR="00F0157A" w:rsidRPr="00687104">
        <w:rPr>
          <w:color w:val="000000" w:themeColor="text1"/>
          <w:lang w:bidi="ta-IN"/>
        </w:rPr>
        <w:t>up amount for computing the tax relief</w:t>
      </w:r>
      <w:r w:rsidR="00825FD3" w:rsidRPr="00687104">
        <w:rPr>
          <w:color w:val="000000" w:themeColor="text1"/>
          <w:lang w:bidi="ta-IN"/>
        </w:rPr>
        <w:t xml:space="preserve"> will however </w:t>
      </w:r>
      <w:r w:rsidR="00301BA5" w:rsidRPr="00687104">
        <w:rPr>
          <w:color w:val="000000" w:themeColor="text1"/>
          <w:lang w:bidi="ta-IN"/>
        </w:rPr>
        <w:t>still be computed by reference to</w:t>
      </w:r>
      <w:r w:rsidR="00825FD3" w:rsidRPr="00687104">
        <w:rPr>
          <w:color w:val="000000" w:themeColor="text1"/>
          <w:lang w:bidi="ta-IN"/>
        </w:rPr>
        <w:t xml:space="preserve"> the current Full Retirement Sum (FRS) (</w:t>
      </w:r>
      <w:r w:rsidR="00301BA5" w:rsidRPr="00687104">
        <w:rPr>
          <w:color w:val="000000" w:themeColor="text1"/>
          <w:lang w:bidi="ta-IN"/>
        </w:rPr>
        <w:t>which is</w:t>
      </w:r>
      <w:r w:rsidR="00825FD3" w:rsidRPr="00687104">
        <w:rPr>
          <w:color w:val="000000" w:themeColor="text1"/>
          <w:lang w:bidi="ta-IN"/>
        </w:rPr>
        <w:t xml:space="preserve"> twice the BRS).   </w:t>
      </w:r>
      <w:r w:rsidR="00301BA5" w:rsidRPr="00687104">
        <w:rPr>
          <w:color w:val="000000" w:themeColor="text1"/>
          <w:lang w:bidi="ta-IN"/>
        </w:rPr>
        <w:t xml:space="preserve">Because </w:t>
      </w:r>
      <w:r w:rsidR="00F0157A" w:rsidRPr="00687104">
        <w:rPr>
          <w:color w:val="000000" w:themeColor="text1"/>
          <w:lang w:bidi="ta-IN"/>
        </w:rPr>
        <w:t>that limit</w:t>
      </w:r>
      <w:r w:rsidR="00301BA5" w:rsidRPr="00687104">
        <w:rPr>
          <w:color w:val="000000" w:themeColor="text1"/>
          <w:lang w:bidi="ta-IN"/>
        </w:rPr>
        <w:t xml:space="preserve"> is now prescribed in rules, it </w:t>
      </w:r>
      <w:r w:rsidR="00825FD3" w:rsidRPr="00687104">
        <w:rPr>
          <w:color w:val="000000" w:themeColor="text1"/>
          <w:lang w:bidi="ta-IN"/>
        </w:rPr>
        <w:t xml:space="preserve">can be adjusted by rules </w:t>
      </w:r>
      <w:r w:rsidR="00301BA5" w:rsidRPr="00687104">
        <w:rPr>
          <w:color w:val="000000" w:themeColor="text1"/>
          <w:lang w:bidi="ta-IN"/>
        </w:rPr>
        <w:t>to keep up with any change to the CPF scheme for the topping up of CPF accounts.</w:t>
      </w:r>
    </w:p>
    <w:p w:rsidR="00971458" w:rsidRPr="00687104" w:rsidRDefault="00971458" w:rsidP="00971458">
      <w:pPr>
        <w:pStyle w:val="ExpSectionText1"/>
      </w:pPr>
      <w:r w:rsidRPr="00687104">
        <w:fldChar w:fldCharType="begin" w:fldLock="1"/>
      </w:r>
      <w:r w:rsidRPr="00687104">
        <w:instrText xml:space="preserve"> GUID=d3060b08-6942-4297-ac05-b945030f65b1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2</w:t>
      </w:r>
      <w:r w:rsidR="00A01C46" w:rsidRPr="00687104">
        <w:t>5</w:t>
      </w:r>
      <w:r w:rsidRPr="00687104">
        <w:t xml:space="preserve"> inserts a new </w:t>
      </w:r>
      <w:r w:rsidR="00C268B5" w:rsidRPr="00687104">
        <w:t>section 39</w:t>
      </w:r>
      <w:r w:rsidRPr="00687104">
        <w:t xml:space="preserve">A to provide </w:t>
      </w:r>
      <w:r w:rsidR="00565AC0" w:rsidRPr="00687104">
        <w:t xml:space="preserve">for </w:t>
      </w:r>
      <w:r w:rsidRPr="00687104">
        <w:t xml:space="preserve">a cap of $80,000 on the total amount of deductions allowable under </w:t>
      </w:r>
      <w:r w:rsidR="00C268B5" w:rsidRPr="00687104">
        <w:t>section 39</w:t>
      </w:r>
      <w:r w:rsidRPr="00687104">
        <w:t xml:space="preserve"> to an individual for each year of assessment, beginning with the year of assessment 2018.</w:t>
      </w:r>
    </w:p>
    <w:p w:rsidR="00971458" w:rsidRPr="00687104" w:rsidRDefault="00971458" w:rsidP="00971458">
      <w:pPr>
        <w:pStyle w:val="ExpSectionText1"/>
      </w:pPr>
      <w:r w:rsidRPr="00687104">
        <w:fldChar w:fldCharType="begin" w:fldLock="1"/>
      </w:r>
      <w:r w:rsidRPr="00687104">
        <w:instrText xml:space="preserve"> GUID=3235339e-5bd5-4d94-92f3-6fd87221d9ad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Clauses 2</w:t>
      </w:r>
      <w:r w:rsidR="00A01C46" w:rsidRPr="00687104">
        <w:t>6</w:t>
      </w:r>
      <w:r w:rsidRPr="00687104">
        <w:t xml:space="preserve">, </w:t>
      </w:r>
      <w:r w:rsidR="00892525" w:rsidRPr="00687104">
        <w:t>2</w:t>
      </w:r>
      <w:r w:rsidR="00A01C46" w:rsidRPr="00687104">
        <w:t>7</w:t>
      </w:r>
      <w:r w:rsidRPr="00687104">
        <w:t xml:space="preserve"> and </w:t>
      </w:r>
      <w:r w:rsidR="00892525" w:rsidRPr="00687104">
        <w:t>2</w:t>
      </w:r>
      <w:r w:rsidR="00A01C46" w:rsidRPr="00687104">
        <w:t>8</w:t>
      </w:r>
      <w:r w:rsidRPr="00687104">
        <w:t xml:space="preserve"> amend </w:t>
      </w:r>
      <w:r w:rsidR="00C268B5" w:rsidRPr="00687104">
        <w:t>section 40</w:t>
      </w:r>
      <w:r w:rsidRPr="00687104">
        <w:t xml:space="preserve">B (Relief for non-resident employees), </w:t>
      </w:r>
      <w:r w:rsidR="00C268B5" w:rsidRPr="00687104">
        <w:t>section 40</w:t>
      </w:r>
      <w:r w:rsidRPr="00687104">
        <w:t xml:space="preserve">C (Relief for non-resident SRS members), and </w:t>
      </w:r>
      <w:r w:rsidR="00C268B5" w:rsidRPr="00687104">
        <w:t>section 40</w:t>
      </w:r>
      <w:r w:rsidRPr="00687104">
        <w:t>D (Relief for non-resident deriving income from activity as public entertain</w:t>
      </w:r>
      <w:r w:rsidR="00C32E08" w:rsidRPr="00687104">
        <w:t>er</w:t>
      </w:r>
      <w:r w:rsidRPr="00687104">
        <w:t xml:space="preserve"> and employee, etc.), to clarify that the cap on the total </w:t>
      </w:r>
      <w:r w:rsidR="00C268B5" w:rsidRPr="00687104">
        <w:t>section 39</w:t>
      </w:r>
      <w:r w:rsidRPr="00687104">
        <w:t xml:space="preserve"> deductions allowable to an individual under the new </w:t>
      </w:r>
      <w:r w:rsidR="00C268B5" w:rsidRPr="00687104">
        <w:t>section 39</w:t>
      </w:r>
      <w:r w:rsidRPr="00687104">
        <w:t xml:space="preserve">A applies in computing the tax payable by a Singapore resident who is in the same circumstances as those of the non-resident person to </w:t>
      </w:r>
      <w:r w:rsidR="00C32E08" w:rsidRPr="00687104">
        <w:t>whom</w:t>
      </w:r>
      <w:r w:rsidRPr="00687104">
        <w:t xml:space="preserve"> </w:t>
      </w:r>
      <w:r w:rsidR="00C268B5" w:rsidRPr="00687104">
        <w:t>section 40</w:t>
      </w:r>
      <w:r w:rsidRPr="00687104">
        <w:t xml:space="preserve">B, 40C or 40D applies.  </w:t>
      </w:r>
      <w:r w:rsidR="00C268B5" w:rsidRPr="00687104">
        <w:t>Sections 40</w:t>
      </w:r>
      <w:r w:rsidRPr="00687104">
        <w:t>B, 40C and 40D require such amount of tax to be computed so that the total relief given to the non-resident person under that section will not result in that person paying less tax than a Singapore resident in like circumstances.</w:t>
      </w:r>
    </w:p>
    <w:p w:rsidR="00CF26B8" w:rsidRPr="00687104" w:rsidRDefault="00C268B5" w:rsidP="00971458">
      <w:pPr>
        <w:pStyle w:val="ExpSectionText1"/>
        <w:rPr>
          <w:color w:val="000000" w:themeColor="text1"/>
          <w:lang w:bidi="ta-IN"/>
        </w:rPr>
      </w:pPr>
      <w:r w:rsidRPr="00687104">
        <w:fldChar w:fldCharType="begin" w:fldLock="1"/>
      </w:r>
      <w:r w:rsidRPr="00687104">
        <w:instrText xml:space="preserve"> GUID=22eb5ff3-c824-403e-b349-562fcf86096e </w:instrText>
      </w:r>
      <w:r w:rsidRPr="00687104">
        <w:fldChar w:fldCharType="end"/>
      </w:r>
      <w:r w:rsidRPr="00687104">
        <w:rPr>
          <w:color w:val="000000" w:themeColor="text1"/>
          <w:lang w:bidi="ta-IN"/>
        </w:rPr>
        <w:t>Clause </w:t>
      </w:r>
      <w:r w:rsidR="00A01C46" w:rsidRPr="00687104">
        <w:rPr>
          <w:color w:val="000000" w:themeColor="text1"/>
          <w:lang w:bidi="ta-IN"/>
        </w:rPr>
        <w:t>29</w:t>
      </w:r>
      <w:r w:rsidR="00CF26B8" w:rsidRPr="00687104">
        <w:rPr>
          <w:color w:val="000000" w:themeColor="text1"/>
          <w:lang w:bidi="ta-IN"/>
        </w:rPr>
        <w:t xml:space="preserve"> amends </w:t>
      </w:r>
      <w:r w:rsidRPr="00687104">
        <w:rPr>
          <w:color w:val="000000" w:themeColor="text1"/>
          <w:lang w:bidi="ta-IN"/>
        </w:rPr>
        <w:t>section 43</w:t>
      </w:r>
      <w:r w:rsidR="00CF26B8" w:rsidRPr="00687104">
        <w:rPr>
          <w:color w:val="000000" w:themeColor="text1"/>
          <w:lang w:bidi="ta-IN"/>
        </w:rPr>
        <w:t xml:space="preserve"> (Rate of tax upon companies and others) to provide</w:t>
      </w:r>
      <w:r w:rsidR="00D27BF5" w:rsidRPr="00687104">
        <w:rPr>
          <w:color w:val="000000" w:themeColor="text1"/>
          <w:lang w:bidi="ta-IN"/>
        </w:rPr>
        <w:t xml:space="preserve"> for tax transparency for rental support payment for any real property that is made to a real estate investment trust.</w:t>
      </w:r>
    </w:p>
    <w:p w:rsidR="006A1A62" w:rsidRPr="00687104" w:rsidRDefault="00C268B5" w:rsidP="00971458">
      <w:pPr>
        <w:pStyle w:val="ExpSectionText1"/>
        <w:rPr>
          <w:color w:val="000000" w:themeColor="text1"/>
          <w:lang w:bidi="ta-IN"/>
        </w:rPr>
      </w:pPr>
      <w:r w:rsidRPr="00687104">
        <w:fldChar w:fldCharType="begin" w:fldLock="1"/>
      </w:r>
      <w:r w:rsidRPr="00687104">
        <w:instrText xml:space="preserve"> GUID=760509d9-3662-40d4-9c34-b691fec14b8e </w:instrText>
      </w:r>
      <w:r w:rsidRPr="00687104">
        <w:fldChar w:fldCharType="end"/>
      </w:r>
      <w:r w:rsidRPr="00687104">
        <w:rPr>
          <w:color w:val="000000" w:themeColor="text1"/>
          <w:lang w:bidi="ta-IN"/>
        </w:rPr>
        <w:t>Clause 3</w:t>
      </w:r>
      <w:r w:rsidR="00A01C46" w:rsidRPr="00687104">
        <w:rPr>
          <w:color w:val="000000" w:themeColor="text1"/>
          <w:lang w:bidi="ta-IN"/>
        </w:rPr>
        <w:t>0</w:t>
      </w:r>
      <w:r w:rsidR="006A1A62" w:rsidRPr="00687104">
        <w:rPr>
          <w:color w:val="000000" w:themeColor="text1"/>
          <w:lang w:bidi="ta-IN"/>
        </w:rPr>
        <w:t xml:space="preserve"> amends </w:t>
      </w:r>
      <w:r w:rsidRPr="00687104">
        <w:rPr>
          <w:color w:val="000000" w:themeColor="text1"/>
          <w:lang w:bidi="ta-IN"/>
        </w:rPr>
        <w:t>section 43</w:t>
      </w:r>
      <w:r w:rsidR="00565AC0" w:rsidRPr="00687104">
        <w:rPr>
          <w:color w:val="000000" w:themeColor="text1"/>
          <w:lang w:bidi="ta-IN"/>
        </w:rPr>
        <w:t>C</w:t>
      </w:r>
      <w:r w:rsidR="006A1A62" w:rsidRPr="00687104">
        <w:rPr>
          <w:color w:val="000000" w:themeColor="text1"/>
          <w:lang w:bidi="ta-IN"/>
        </w:rPr>
        <w:t xml:space="preserve"> (Exemption and concessionary rate of tax for insurance and reinsurance business)</w:t>
      </w:r>
      <w:r w:rsidR="00B10522" w:rsidRPr="00687104">
        <w:rPr>
          <w:color w:val="000000" w:themeColor="text1"/>
          <w:lang w:bidi="ta-IN"/>
        </w:rPr>
        <w:t> —</w:t>
      </w:r>
    </w:p>
    <w:p w:rsidR="006A1A62" w:rsidRPr="00687104" w:rsidRDefault="006A1A62" w:rsidP="006A1A62">
      <w:pPr>
        <w:pStyle w:val="ExpSectionTexta"/>
        <w:rPr>
          <w:lang w:bidi="ta-IN"/>
        </w:rPr>
      </w:pPr>
      <w:r w:rsidRPr="00687104">
        <w:fldChar w:fldCharType="begin" w:fldLock="1"/>
      </w:r>
      <w:r w:rsidRPr="00687104">
        <w:instrText xml:space="preserve"> GUID=85b06a96-70f2-4986-ad76-c7f35fe79990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t xml:space="preserve">to specify that the concessionary tax rate that may be levied by the regulations on </w:t>
      </w:r>
      <w:r w:rsidR="00A01C46" w:rsidRPr="00687104">
        <w:rPr>
          <w:lang w:bidi="ta-IN"/>
        </w:rPr>
        <w:t xml:space="preserve">qualifying </w:t>
      </w:r>
      <w:r w:rsidRPr="00687104">
        <w:rPr>
          <w:lang w:bidi="ta-IN"/>
        </w:rPr>
        <w:t xml:space="preserve">income of an approved insurer from offshore life business and the business of insuring and reinsuring offshore risks, </w:t>
      </w:r>
      <w:r w:rsidR="008A0AF4" w:rsidRPr="00687104">
        <w:rPr>
          <w:lang w:bidi="ta-IN"/>
        </w:rPr>
        <w:t>is 10%;</w:t>
      </w:r>
    </w:p>
    <w:p w:rsidR="008A0AF4" w:rsidRPr="00687104" w:rsidRDefault="008A0AF4" w:rsidP="008A0AF4">
      <w:pPr>
        <w:pStyle w:val="ExpSectionTexta"/>
        <w:rPr>
          <w:lang w:bidi="ta-IN"/>
        </w:rPr>
      </w:pPr>
      <w:r w:rsidRPr="00687104">
        <w:fldChar w:fldCharType="begin" w:fldLock="1"/>
      </w:r>
      <w:r w:rsidRPr="00687104">
        <w:instrText xml:space="preserve"> GUID=9b04b194-5635-412a-a39e-75039d653439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t>to enable regulations to be made to levy a concessionary tax rate of 5%, 8% or 10% (depending on the date of approval of the insurer) on the qualifying income of an approved insurer from carrying on specialised insurance business;</w:t>
      </w:r>
    </w:p>
    <w:p w:rsidR="008A0AF4" w:rsidRPr="00687104" w:rsidRDefault="008A0AF4" w:rsidP="008A0AF4">
      <w:pPr>
        <w:pStyle w:val="ExpSectionTexta"/>
        <w:rPr>
          <w:lang w:bidi="ta-IN"/>
        </w:rPr>
      </w:pPr>
      <w:r w:rsidRPr="00687104">
        <w:fldChar w:fldCharType="begin" w:fldLock="1"/>
      </w:r>
      <w:r w:rsidRPr="00687104">
        <w:instrText xml:space="preserve"> GUID=f0f10165-82e9-4ff7-8142-82fc40313d63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c</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c</w:t>
      </w:r>
      <w:r w:rsidR="00C268B5" w:rsidRPr="00687104">
        <w:rPr>
          <w:lang w:bidi="ta-IN"/>
        </w:rPr>
        <w:t>)</w:t>
      </w:r>
      <w:r w:rsidRPr="00687104">
        <w:rPr>
          <w:lang w:bidi="ta-IN"/>
        </w:rPr>
        <w:fldChar w:fldCharType="end"/>
      </w:r>
      <w:r w:rsidRPr="00687104">
        <w:rPr>
          <w:lang w:bidi="ta-IN"/>
        </w:rPr>
        <w:tab/>
        <w:t xml:space="preserve">to enable regulations to be made to levy a </w:t>
      </w:r>
      <w:r w:rsidR="00A01C46" w:rsidRPr="00687104">
        <w:rPr>
          <w:lang w:bidi="ta-IN"/>
        </w:rPr>
        <w:t xml:space="preserve">concessionary </w:t>
      </w:r>
      <w:r w:rsidRPr="00687104">
        <w:rPr>
          <w:lang w:bidi="ta-IN"/>
        </w:rPr>
        <w:t xml:space="preserve">tax rate of 10% on the qualifying income of an approved insurer from carrying on </w:t>
      </w:r>
      <w:r w:rsidR="00F0157A" w:rsidRPr="00687104">
        <w:rPr>
          <w:lang w:bidi="ta-IN"/>
        </w:rPr>
        <w:t xml:space="preserve">marine hull and liability insurance business or </w:t>
      </w:r>
      <w:r w:rsidRPr="00687104">
        <w:rPr>
          <w:lang w:bidi="ta-IN"/>
        </w:rPr>
        <w:t>offshore captive insurance business;</w:t>
      </w:r>
      <w:r w:rsidR="00565AC0" w:rsidRPr="00687104">
        <w:rPr>
          <w:lang w:bidi="ta-IN"/>
        </w:rPr>
        <w:t xml:space="preserve"> and</w:t>
      </w:r>
    </w:p>
    <w:p w:rsidR="008A0AF4" w:rsidRPr="00687104" w:rsidRDefault="008A0AF4" w:rsidP="008A0AF4">
      <w:pPr>
        <w:pStyle w:val="ExpSectionTexta"/>
        <w:rPr>
          <w:lang w:bidi="ta-IN"/>
        </w:rPr>
      </w:pPr>
      <w:r w:rsidRPr="00687104">
        <w:fldChar w:fldCharType="begin" w:fldLock="1"/>
      </w:r>
      <w:r w:rsidRPr="00687104">
        <w:instrText xml:space="preserve"> GUID=c90ee409-c362-4e72-b80e-f5c0a430c4b0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d</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d</w:t>
      </w:r>
      <w:r w:rsidR="00C268B5" w:rsidRPr="00687104">
        <w:rPr>
          <w:lang w:bidi="ta-IN"/>
        </w:rPr>
        <w:t>)</w:t>
      </w:r>
      <w:r w:rsidRPr="00687104">
        <w:rPr>
          <w:lang w:bidi="ta-IN"/>
        </w:rPr>
        <w:fldChar w:fldCharType="end"/>
      </w:r>
      <w:r w:rsidRPr="00687104">
        <w:rPr>
          <w:lang w:bidi="ta-IN"/>
        </w:rPr>
        <w:tab/>
        <w:t xml:space="preserve">to enable regulations to be made to </w:t>
      </w:r>
      <w:r w:rsidRPr="00687104">
        <w:t xml:space="preserve">provide for the deduction of any expenses, allowance, losses and donations </w:t>
      </w:r>
      <w:r w:rsidR="00565AC0" w:rsidRPr="00687104">
        <w:t>against the incentivised income otherwise than in accordance with the Act</w:t>
      </w:r>
      <w:r w:rsidRPr="00687104">
        <w:t>.</w:t>
      </w:r>
    </w:p>
    <w:p w:rsidR="003B7AC9" w:rsidRPr="00687104" w:rsidRDefault="003B7AC9" w:rsidP="00565AC0">
      <w:pPr>
        <w:pStyle w:val="ExpSectionText1"/>
        <w:rPr>
          <w:color w:val="000000" w:themeColor="text1"/>
          <w:lang w:bidi="ta-IN"/>
        </w:rPr>
      </w:pPr>
      <w:r w:rsidRPr="00687104">
        <w:fldChar w:fldCharType="begin" w:fldLock="1"/>
      </w:r>
      <w:r w:rsidRPr="00687104">
        <w:instrText xml:space="preserve"> GUID=372ee7b5-bb5f-4502-8316-5b96da88a0f7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1</w:t>
      </w:r>
      <w:r w:rsidRPr="00687104">
        <w:t xml:space="preserve"> amends </w:t>
      </w:r>
      <w:r w:rsidR="00C268B5" w:rsidRPr="00687104">
        <w:t>section 43</w:t>
      </w:r>
      <w:r w:rsidRPr="00687104">
        <w:t>E (Concessionary rate of tax for headquarters company) to provide that the only concessionary rate of tax that may be levied by regulations on qualifying income of headquarters companies, is 10%.</w:t>
      </w:r>
    </w:p>
    <w:p w:rsidR="00565AC0" w:rsidRPr="00687104" w:rsidRDefault="00565AC0" w:rsidP="00565AC0">
      <w:pPr>
        <w:pStyle w:val="ExpSectionText1"/>
      </w:pPr>
      <w:r w:rsidRPr="00687104">
        <w:fldChar w:fldCharType="begin" w:fldLock="1"/>
      </w:r>
      <w:r w:rsidRPr="00687104">
        <w:instrText xml:space="preserve"> GUID=10b594e4-4cc0-444d-bf6a-03b7a2d4ebf6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2</w:t>
      </w:r>
      <w:r w:rsidRPr="00687104">
        <w:t xml:space="preserve"> amends </w:t>
      </w:r>
      <w:r w:rsidR="00C268B5" w:rsidRPr="00687104">
        <w:t>section 43</w:t>
      </w:r>
      <w:r w:rsidRPr="00687104">
        <w:t>G (Concessionary rate of tax for Finance and Treasury Centre)</w:t>
      </w:r>
      <w:r w:rsidR="00B10522" w:rsidRPr="00687104">
        <w:t> —</w:t>
      </w:r>
    </w:p>
    <w:p w:rsidR="00565AC0" w:rsidRPr="00687104" w:rsidRDefault="00565AC0" w:rsidP="00565AC0">
      <w:pPr>
        <w:pStyle w:val="ExpSectionTexta"/>
      </w:pPr>
      <w:r w:rsidRPr="00687104">
        <w:fldChar w:fldCharType="begin" w:fldLock="1"/>
      </w:r>
      <w:r w:rsidRPr="00687104">
        <w:instrText xml:space="preserve"> GUID=2fd44ada-2911-4784-a4bd-20f0a791abdd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to extend the period during which the approval of a Finance and Treasury Centre may be granted by another </w:t>
      </w:r>
      <w:r w:rsidR="00B10522" w:rsidRPr="00687104">
        <w:t>5 year</w:t>
      </w:r>
      <w:r w:rsidRPr="00687104">
        <w:t>s, i.e. till 3</w:t>
      </w:r>
      <w:r w:rsidR="00C268B5" w:rsidRPr="00687104">
        <w:t>1 March</w:t>
      </w:r>
      <w:r w:rsidR="00256077" w:rsidRPr="00687104">
        <w:t> </w:t>
      </w:r>
      <w:r w:rsidRPr="00687104">
        <w:t>2021; and</w:t>
      </w:r>
    </w:p>
    <w:p w:rsidR="00565AC0" w:rsidRPr="00687104" w:rsidRDefault="00565AC0" w:rsidP="00565AC0">
      <w:pPr>
        <w:pStyle w:val="ExpSectionTexta"/>
        <w:rPr>
          <w:color w:val="000000" w:themeColor="text1"/>
          <w:lang w:bidi="ta-IN"/>
        </w:rPr>
      </w:pPr>
      <w:r w:rsidRPr="00687104">
        <w:fldChar w:fldCharType="begin" w:fldLock="1"/>
      </w:r>
      <w:r w:rsidRPr="00687104">
        <w:instrText xml:space="preserve"> GUID=0024d7a4-9980-44a4-8178-01f2fe2ce60c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to provide for a concessionary rate of tax of 8% on income derived by a company from qualifying activities and qualifying services carried out by its Finance and Treasury Centre that is approved as such on or after 2</w:t>
      </w:r>
      <w:r w:rsidR="00B10522" w:rsidRPr="00687104">
        <w:t>5 March</w:t>
      </w:r>
      <w:r w:rsidR="00256077" w:rsidRPr="00687104">
        <w:t> </w:t>
      </w:r>
      <w:r w:rsidRPr="00687104">
        <w:t>2016.</w:t>
      </w:r>
    </w:p>
    <w:p w:rsidR="003B7AC9" w:rsidRPr="00687104" w:rsidRDefault="003B7AC9" w:rsidP="00D03030">
      <w:pPr>
        <w:pStyle w:val="ExpSectionText1"/>
        <w:rPr>
          <w:color w:val="000000" w:themeColor="text1"/>
          <w:lang w:bidi="ta-IN"/>
        </w:rPr>
      </w:pPr>
      <w:r w:rsidRPr="00687104">
        <w:fldChar w:fldCharType="begin" w:fldLock="1"/>
      </w:r>
      <w:r w:rsidRPr="00687104">
        <w:instrText xml:space="preserve"> GUID=ccfdc1be-acfd-4cca-b52f-d3b5f8278bfc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3</w:t>
      </w:r>
      <w:r w:rsidRPr="00687104">
        <w:t xml:space="preserve"> amends </w:t>
      </w:r>
      <w:r w:rsidR="00C268B5" w:rsidRPr="00687104">
        <w:t>section 43</w:t>
      </w:r>
      <w:r w:rsidRPr="00687104">
        <w:t>I (Concessionary rate of tax for offshore leasing of machinery and plant) to provide that the only concessionary rate of tax that may be levied by regulations on the income of leasing companies from offshore leasing of any machinery or plant or other prescribed activities, is 10%.</w:t>
      </w:r>
    </w:p>
    <w:p w:rsidR="00D03030" w:rsidRPr="00687104" w:rsidRDefault="00D03030" w:rsidP="00D03030">
      <w:pPr>
        <w:pStyle w:val="ExpSectionText1"/>
      </w:pPr>
      <w:r w:rsidRPr="00687104">
        <w:fldChar w:fldCharType="begin" w:fldLock="1"/>
      </w:r>
      <w:r w:rsidRPr="00687104">
        <w:instrText xml:space="preserve"> GUID=c37e7a21-2ab1-4dea-8975-d90f2cd9aa22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4</w:t>
      </w:r>
      <w:r w:rsidRPr="00687104">
        <w:t xml:space="preserve"> amends </w:t>
      </w:r>
      <w:r w:rsidR="00C268B5" w:rsidRPr="00687104">
        <w:t>section 43</w:t>
      </w:r>
      <w:r w:rsidRPr="00687104">
        <w:t>J (Concessionary rate of tax for trustee company) to provide that the only concessionary rate of tax that may be levied by regulations on qualifying income of approved trustee companies, is 10%.</w:t>
      </w:r>
    </w:p>
    <w:p w:rsidR="006324D1" w:rsidRPr="00687104" w:rsidRDefault="006324D1" w:rsidP="00D03030">
      <w:pPr>
        <w:pStyle w:val="ExpSectionText1"/>
        <w:rPr>
          <w:color w:val="000000" w:themeColor="text1"/>
          <w:lang w:bidi="ta-IN"/>
        </w:rPr>
      </w:pPr>
      <w:r w:rsidRPr="00687104">
        <w:fldChar w:fldCharType="begin" w:fldLock="1"/>
      </w:r>
      <w:r w:rsidRPr="00687104">
        <w:instrText xml:space="preserve"> GUID=f8b0e08d-2d02-4a75-8280-5c6360247327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5</w:t>
      </w:r>
      <w:r w:rsidRPr="00687104">
        <w:t xml:space="preserve"> amends </w:t>
      </w:r>
      <w:r w:rsidR="00C268B5" w:rsidRPr="00687104">
        <w:t>section 43</w:t>
      </w:r>
      <w:r w:rsidRPr="00687104">
        <w:t>N (Concessionary rate of tax for income derived from debt securities) to provide that the only concessionary rate of tax that may be levied by regulations on qualifying income from debt securities, is 10%.</w:t>
      </w:r>
    </w:p>
    <w:p w:rsidR="00045D3A" w:rsidRPr="00687104" w:rsidRDefault="00C268B5" w:rsidP="00D03030">
      <w:pPr>
        <w:pStyle w:val="ExpSectionText1"/>
        <w:rPr>
          <w:color w:val="000000" w:themeColor="text1"/>
          <w:lang w:bidi="ta-IN"/>
        </w:rPr>
      </w:pPr>
      <w:r w:rsidRPr="00687104">
        <w:fldChar w:fldCharType="begin" w:fldLock="1"/>
      </w:r>
      <w:r w:rsidRPr="00687104">
        <w:instrText xml:space="preserve"> GUID=a4f988b5-e479-4ebf-a8bc-8d63b0104459 </w:instrText>
      </w:r>
      <w:r w:rsidRPr="00687104">
        <w:fldChar w:fldCharType="end"/>
      </w:r>
      <w:r w:rsidRPr="00687104">
        <w:rPr>
          <w:color w:val="000000" w:themeColor="text1"/>
          <w:lang w:bidi="ta-IN"/>
        </w:rPr>
        <w:t>Clause 3</w:t>
      </w:r>
      <w:r w:rsidR="00A01C46" w:rsidRPr="00687104">
        <w:rPr>
          <w:color w:val="000000" w:themeColor="text1"/>
          <w:lang w:bidi="ta-IN"/>
        </w:rPr>
        <w:t>6</w:t>
      </w:r>
      <w:r w:rsidR="00045D3A" w:rsidRPr="00687104">
        <w:rPr>
          <w:color w:val="000000" w:themeColor="text1"/>
          <w:lang w:bidi="ta-IN"/>
        </w:rPr>
        <w:t xml:space="preserve"> amends </w:t>
      </w:r>
      <w:r w:rsidRPr="00687104">
        <w:rPr>
          <w:color w:val="000000" w:themeColor="text1"/>
          <w:lang w:bidi="ta-IN"/>
        </w:rPr>
        <w:t>section 43</w:t>
      </w:r>
      <w:r w:rsidR="00045D3A" w:rsidRPr="00687104">
        <w:rPr>
          <w:color w:val="000000" w:themeColor="text1"/>
          <w:lang w:bidi="ta-IN"/>
        </w:rPr>
        <w:t>P (Concessionary rate of tax for global trading company and qualifying company)  to enable qualifying companies that carry on prescribed treasury activities to enjoy the tax concession on their income from such activities.</w:t>
      </w:r>
    </w:p>
    <w:p w:rsidR="00D03030" w:rsidRPr="00687104" w:rsidRDefault="00D03030" w:rsidP="00D03030">
      <w:pPr>
        <w:pStyle w:val="ExpSectionText1"/>
      </w:pPr>
      <w:r w:rsidRPr="00687104">
        <w:fldChar w:fldCharType="begin" w:fldLock="1"/>
      </w:r>
      <w:r w:rsidRPr="00687104">
        <w:instrText xml:space="preserve"> GUID=6beee8c5-17f4-4b2d-86d5-03edddf526c6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7</w:t>
      </w:r>
      <w:r w:rsidRPr="00687104">
        <w:t xml:space="preserve"> amends </w:t>
      </w:r>
      <w:r w:rsidR="00C268B5" w:rsidRPr="00687104">
        <w:t>section 43</w:t>
      </w:r>
      <w:r w:rsidRPr="00687104">
        <w:t>ZF (Concessionary rate of tax for shipping-related support services) to extend the definition of “shipping-related business” to include the use of any ship for offshore renewable energy activity</w:t>
      </w:r>
      <w:r w:rsidR="00D8614A" w:rsidRPr="00687104">
        <w:t xml:space="preserve"> or offshore mineral activity. </w:t>
      </w:r>
      <w:r w:rsidRPr="00687104">
        <w:t xml:space="preserve">Under that section, “corporate service” (one of the  incentivised activities) is defined as one of several types of services performed for an approved related company of an approved company.  “Related company” is in turn defined as a company that carries on a shipping-related business. </w:t>
      </w:r>
    </w:p>
    <w:p w:rsidR="00D03030" w:rsidRPr="00687104" w:rsidRDefault="00D03030" w:rsidP="00D03030">
      <w:pPr>
        <w:pStyle w:val="ExpSectionText1"/>
      </w:pPr>
      <w:r w:rsidRPr="00687104">
        <w:fldChar w:fldCharType="begin" w:fldLock="1"/>
      </w:r>
      <w:r w:rsidRPr="00687104">
        <w:instrText xml:space="preserve"> GUID=712e324f-8c46-4ab2-8f10-55754787335f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3</w:t>
      </w:r>
      <w:r w:rsidR="00A01C46" w:rsidRPr="00687104">
        <w:t>8</w:t>
      </w:r>
      <w:r w:rsidRPr="00687104">
        <w:t xml:space="preserve"> makes consequential amendments to </w:t>
      </w:r>
      <w:r w:rsidR="00C268B5" w:rsidRPr="00687104">
        <w:t>section 43</w:t>
      </w:r>
      <w:r w:rsidRPr="00687104">
        <w:t>ZG (</w:t>
      </w:r>
      <w:r w:rsidR="00C32E08" w:rsidRPr="00687104">
        <w:t>C</w:t>
      </w:r>
      <w:r w:rsidRPr="00687104">
        <w:t xml:space="preserve">oncessionary rate of tax for income derived from managing approved venture company) arising from the Economic Expansion Incentives (Relief from Income Tax) (Amendment) Act (Act 11 of 2016) (Amendment Act).  The tax relief period for the relevant activity of a fund management company is either its tax relief period under the repealed </w:t>
      </w:r>
      <w:r w:rsidR="00C268B5" w:rsidRPr="00687104">
        <w:t>section 18</w:t>
      </w:r>
      <w:r w:rsidRPr="00687104">
        <w:t xml:space="preserve"> of the Economic Expansion Incentives (Relief from Income Tax) Act (</w:t>
      </w:r>
      <w:r w:rsidR="00C268B5" w:rsidRPr="00687104">
        <w:t>Cap. 86</w:t>
      </w:r>
      <w:r w:rsidRPr="00687104">
        <w:t>) (EEIA) or, if its tax relief period for that activity has yet to expire by 1</w:t>
      </w:r>
      <w:r w:rsidR="00C268B5" w:rsidRPr="00687104">
        <w:t>9 April</w:t>
      </w:r>
      <w:r w:rsidR="00D84598" w:rsidRPr="00687104">
        <w:t> </w:t>
      </w:r>
      <w:r w:rsidRPr="00687104">
        <w:t xml:space="preserve">2016 (the date of commencement of the amendments made by the Amendment Act to </w:t>
      </w:r>
      <w:r w:rsidR="00C268B5" w:rsidRPr="00687104">
        <w:t>Part III</w:t>
      </w:r>
      <w:r w:rsidRPr="00687104">
        <w:t xml:space="preserve"> of the EEIA), the period treated as its tax relief period under </w:t>
      </w:r>
      <w:r w:rsidR="00C268B5" w:rsidRPr="00687104">
        <w:t>section 37</w:t>
      </w:r>
      <w:r w:rsidRPr="00687104">
        <w:t xml:space="preserve"> of the Amendment Act.</w:t>
      </w:r>
    </w:p>
    <w:p w:rsidR="00F0157A" w:rsidRPr="00687104" w:rsidRDefault="00C268B5" w:rsidP="00D03030">
      <w:pPr>
        <w:pStyle w:val="ExpSectionText1"/>
        <w:rPr>
          <w:color w:val="000000" w:themeColor="text1"/>
          <w:lang w:bidi="ta-IN"/>
        </w:rPr>
      </w:pPr>
      <w:r w:rsidRPr="00687104">
        <w:fldChar w:fldCharType="begin" w:fldLock="1"/>
      </w:r>
      <w:r w:rsidRPr="00687104">
        <w:instrText xml:space="preserve"> GUID=5ea744f7-041a-4393-82a6-128c3a22be01 </w:instrText>
      </w:r>
      <w:r w:rsidRPr="00687104">
        <w:fldChar w:fldCharType="end"/>
      </w:r>
      <w:r w:rsidRPr="00687104">
        <w:rPr>
          <w:color w:val="000000" w:themeColor="text1"/>
          <w:lang w:bidi="ta-IN"/>
        </w:rPr>
        <w:t>Clause </w:t>
      </w:r>
      <w:r w:rsidR="00A01C46" w:rsidRPr="00687104">
        <w:rPr>
          <w:color w:val="000000" w:themeColor="text1"/>
          <w:lang w:bidi="ta-IN"/>
        </w:rPr>
        <w:t>39</w:t>
      </w:r>
      <w:r w:rsidR="00BC6659" w:rsidRPr="00687104">
        <w:rPr>
          <w:color w:val="000000" w:themeColor="text1"/>
          <w:lang w:bidi="ta-IN"/>
        </w:rPr>
        <w:t xml:space="preserve"> amends </w:t>
      </w:r>
      <w:r w:rsidRPr="00687104">
        <w:rPr>
          <w:color w:val="000000" w:themeColor="text1"/>
          <w:lang w:bidi="ta-IN"/>
        </w:rPr>
        <w:t>section 45</w:t>
      </w:r>
      <w:r w:rsidR="0004679C" w:rsidRPr="00687104">
        <w:rPr>
          <w:color w:val="000000" w:themeColor="text1"/>
          <w:lang w:bidi="ta-IN"/>
        </w:rPr>
        <w:t xml:space="preserve"> (Withholding of tax in respect of interest paid to non-resident persons) to enable the Minister to </w:t>
      </w:r>
      <w:r w:rsidR="00BC6659" w:rsidRPr="00687104">
        <w:rPr>
          <w:color w:val="000000" w:themeColor="text1"/>
          <w:lang w:bidi="ta-IN"/>
        </w:rPr>
        <w:t>make rules to prescribe</w:t>
      </w:r>
      <w:r w:rsidR="0004679C" w:rsidRPr="00687104">
        <w:rPr>
          <w:color w:val="000000" w:themeColor="text1"/>
          <w:lang w:bidi="ta-IN"/>
        </w:rPr>
        <w:t xml:space="preserve"> a different withholding tax rate </w:t>
      </w:r>
      <w:r w:rsidR="00BC6659" w:rsidRPr="00687104">
        <w:rPr>
          <w:color w:val="000000" w:themeColor="text1"/>
          <w:lang w:bidi="ta-IN"/>
        </w:rPr>
        <w:t xml:space="preserve">from that set out in the section for </w:t>
      </w:r>
      <w:r w:rsidR="00F871C7" w:rsidRPr="00687104">
        <w:rPr>
          <w:color w:val="000000" w:themeColor="text1"/>
          <w:lang w:bidi="ta-IN"/>
        </w:rPr>
        <w:t>any</w:t>
      </w:r>
      <w:r w:rsidR="00BC6659" w:rsidRPr="00687104">
        <w:rPr>
          <w:color w:val="000000" w:themeColor="text1"/>
          <w:lang w:bidi="ta-IN"/>
        </w:rPr>
        <w:t xml:space="preserve"> </w:t>
      </w:r>
      <w:r w:rsidR="00272E27" w:rsidRPr="00687104">
        <w:rPr>
          <w:color w:val="000000" w:themeColor="text1"/>
          <w:lang w:bidi="ta-IN"/>
        </w:rPr>
        <w:t xml:space="preserve">person or </w:t>
      </w:r>
      <w:r w:rsidR="00BC6659" w:rsidRPr="00687104">
        <w:rPr>
          <w:color w:val="000000" w:themeColor="text1"/>
          <w:lang w:bidi="ta-IN"/>
        </w:rPr>
        <w:t xml:space="preserve">class of persons.  The section is also amended to enable the Comptroller to </w:t>
      </w:r>
      <w:r w:rsidR="00F0157A" w:rsidRPr="00687104">
        <w:rPr>
          <w:color w:val="000000" w:themeColor="text1"/>
          <w:lang w:bidi="ta-IN"/>
        </w:rPr>
        <w:t xml:space="preserve">allow </w:t>
      </w:r>
      <w:r w:rsidR="00BC6659" w:rsidRPr="00687104">
        <w:rPr>
          <w:color w:val="000000" w:themeColor="text1"/>
          <w:lang w:bidi="ta-IN"/>
        </w:rPr>
        <w:t xml:space="preserve">any person or class of persons (besides banks and financial institutions) to </w:t>
      </w:r>
      <w:r w:rsidR="00F0157A" w:rsidRPr="00687104">
        <w:rPr>
          <w:color w:val="000000" w:themeColor="text1"/>
          <w:lang w:bidi="ta-IN"/>
        </w:rPr>
        <w:t>give the Comptroller a notice of a deduction of tax, and to pay the Comptroller the deducted tax, within a different period from that specified in the section.</w:t>
      </w:r>
    </w:p>
    <w:p w:rsidR="00272E27" w:rsidRPr="00687104" w:rsidRDefault="00C268B5" w:rsidP="00D03030">
      <w:pPr>
        <w:pStyle w:val="ExpSectionText1"/>
        <w:rPr>
          <w:color w:val="000000" w:themeColor="text1"/>
          <w:lang w:bidi="ta-IN"/>
        </w:rPr>
      </w:pPr>
      <w:r w:rsidRPr="00687104">
        <w:fldChar w:fldCharType="begin" w:fldLock="1"/>
      </w:r>
      <w:r w:rsidRPr="00687104">
        <w:instrText xml:space="preserve"> GUID=ca28b584-bdc7-4f04-8e14-7374c55197e7 </w:instrText>
      </w:r>
      <w:r w:rsidRPr="00687104">
        <w:fldChar w:fldCharType="end"/>
      </w:r>
      <w:r w:rsidRPr="00687104">
        <w:rPr>
          <w:color w:val="000000" w:themeColor="text1"/>
          <w:lang w:bidi="ta-IN"/>
        </w:rPr>
        <w:t>Clause 4</w:t>
      </w:r>
      <w:r w:rsidR="00A01C46" w:rsidRPr="00687104">
        <w:rPr>
          <w:color w:val="000000" w:themeColor="text1"/>
          <w:lang w:bidi="ta-IN"/>
        </w:rPr>
        <w:t>0</w:t>
      </w:r>
      <w:r w:rsidR="00272E27" w:rsidRPr="00687104">
        <w:rPr>
          <w:color w:val="000000" w:themeColor="text1"/>
          <w:lang w:bidi="ta-IN"/>
        </w:rPr>
        <w:t xml:space="preserve"> amends </w:t>
      </w:r>
      <w:r w:rsidRPr="00687104">
        <w:rPr>
          <w:color w:val="000000" w:themeColor="text1"/>
          <w:lang w:bidi="ta-IN"/>
        </w:rPr>
        <w:t>section 45</w:t>
      </w:r>
      <w:r w:rsidR="00272E27" w:rsidRPr="00687104">
        <w:rPr>
          <w:color w:val="000000" w:themeColor="text1"/>
          <w:lang w:bidi="ta-IN"/>
        </w:rPr>
        <w:t xml:space="preserve">D (Application of </w:t>
      </w:r>
      <w:r w:rsidRPr="00687104">
        <w:rPr>
          <w:color w:val="000000" w:themeColor="text1"/>
          <w:lang w:bidi="ta-IN"/>
        </w:rPr>
        <w:t>section 45</w:t>
      </w:r>
      <w:r w:rsidR="00272E27" w:rsidRPr="00687104">
        <w:rPr>
          <w:color w:val="000000" w:themeColor="text1"/>
          <w:lang w:bidi="ta-IN"/>
        </w:rPr>
        <w:t xml:space="preserve"> to gains from real property transaction) to apply </w:t>
      </w:r>
      <w:r w:rsidRPr="00687104">
        <w:rPr>
          <w:color w:val="000000" w:themeColor="text1"/>
          <w:lang w:bidi="ta-IN"/>
        </w:rPr>
        <w:t>section 45</w:t>
      </w:r>
      <w:r w:rsidR="00272E27" w:rsidRPr="00687104">
        <w:rPr>
          <w:color w:val="000000" w:themeColor="text1"/>
          <w:lang w:bidi="ta-IN"/>
        </w:rPr>
        <w:t>(1B) (notice of deduction of tax to be given by the electronic service) and (1C) (Minister may make rules to substitute withholding tax rates) to a designated person required to withhold tax under that section.</w:t>
      </w:r>
    </w:p>
    <w:p w:rsidR="00272E27" w:rsidRPr="00687104" w:rsidRDefault="00C268B5" w:rsidP="00D03030">
      <w:pPr>
        <w:pStyle w:val="ExpSectionText1"/>
        <w:rPr>
          <w:color w:val="000000" w:themeColor="text1"/>
          <w:lang w:bidi="ta-IN"/>
        </w:rPr>
      </w:pPr>
      <w:r w:rsidRPr="00687104">
        <w:fldChar w:fldCharType="begin" w:fldLock="1"/>
      </w:r>
      <w:r w:rsidRPr="00687104">
        <w:instrText xml:space="preserve"> GUID=ad2e0fad-131b-493f-b264-ddb2e8049081 </w:instrText>
      </w:r>
      <w:r w:rsidRPr="00687104">
        <w:fldChar w:fldCharType="end"/>
      </w:r>
      <w:r w:rsidRPr="00687104">
        <w:rPr>
          <w:color w:val="000000" w:themeColor="text1"/>
          <w:lang w:bidi="ta-IN"/>
        </w:rPr>
        <w:t>Clause 4</w:t>
      </w:r>
      <w:r w:rsidR="00A01C46" w:rsidRPr="00687104">
        <w:rPr>
          <w:color w:val="000000" w:themeColor="text1"/>
          <w:lang w:bidi="ta-IN"/>
        </w:rPr>
        <w:t>1</w:t>
      </w:r>
      <w:r w:rsidR="00272E27" w:rsidRPr="00687104">
        <w:rPr>
          <w:color w:val="000000" w:themeColor="text1"/>
          <w:lang w:bidi="ta-IN"/>
        </w:rPr>
        <w:t xml:space="preserve"> amends </w:t>
      </w:r>
      <w:r w:rsidRPr="00687104">
        <w:rPr>
          <w:color w:val="000000" w:themeColor="text1"/>
          <w:lang w:bidi="ta-IN"/>
        </w:rPr>
        <w:t>section 45</w:t>
      </w:r>
      <w:r w:rsidR="00272E27" w:rsidRPr="00687104">
        <w:rPr>
          <w:color w:val="000000" w:themeColor="text1"/>
          <w:lang w:bidi="ta-IN"/>
        </w:rPr>
        <w:t xml:space="preserve">EA (Approval of deduction of investment from SRS account of non-citizen) to enable the Minister to make rules to prescribe a different withholding tax rate from that set out in the section to be applied to any SRS operator or class of SRS operators </w:t>
      </w:r>
      <w:r w:rsidR="00A01C46" w:rsidRPr="00687104">
        <w:rPr>
          <w:color w:val="000000" w:themeColor="text1"/>
          <w:lang w:bidi="ta-IN"/>
        </w:rPr>
        <w:t>before</w:t>
      </w:r>
      <w:r w:rsidR="00272E27" w:rsidRPr="00687104">
        <w:rPr>
          <w:color w:val="000000" w:themeColor="text1"/>
          <w:lang w:bidi="ta-IN"/>
        </w:rPr>
        <w:t xml:space="preserve"> approving a deduction of investment from an SRS account.</w:t>
      </w:r>
    </w:p>
    <w:p w:rsidR="00D03030" w:rsidRPr="00687104" w:rsidRDefault="00D03030" w:rsidP="00D03030">
      <w:pPr>
        <w:pStyle w:val="ExpSectionText1"/>
      </w:pPr>
      <w:r w:rsidRPr="00687104">
        <w:fldChar w:fldCharType="begin" w:fldLock="1"/>
      </w:r>
      <w:r w:rsidRPr="00687104">
        <w:instrText xml:space="preserve"> GUID=e280db62-faf3-4964-bc28-e5b151993c9a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4</w:t>
      </w:r>
      <w:r w:rsidR="00A01C46" w:rsidRPr="00687104">
        <w:t>2</w:t>
      </w:r>
      <w:r w:rsidR="00BC6659" w:rsidRPr="00687104">
        <w:t xml:space="preserve"> amends </w:t>
      </w:r>
      <w:r w:rsidR="00C268B5" w:rsidRPr="00687104">
        <w:t>section 45</w:t>
      </w:r>
      <w:r w:rsidRPr="00687104">
        <w:t xml:space="preserve">G (Application of </w:t>
      </w:r>
      <w:r w:rsidR="00C268B5" w:rsidRPr="00687104">
        <w:t>section 45</w:t>
      </w:r>
      <w:r w:rsidRPr="00687104">
        <w:t xml:space="preserve"> to distribution </w:t>
      </w:r>
      <w:r w:rsidR="00C32E08" w:rsidRPr="00687104">
        <w:t>from</w:t>
      </w:r>
      <w:r w:rsidRPr="00687104">
        <w:t xml:space="preserve"> any r</w:t>
      </w:r>
      <w:r w:rsidR="00F871C7" w:rsidRPr="00687104">
        <w:t xml:space="preserve">eal estate investment trust) </w:t>
      </w:r>
      <w:r w:rsidRPr="00687104">
        <w:t>to provide that a trustee of a real estate investment trust need not withhold tax on a distribution to an international organisation that is exempt from tax because of an order made under the International Organisations (Immunities and Privileges) Act (</w:t>
      </w:r>
      <w:r w:rsidR="00C268B5" w:rsidRPr="00687104">
        <w:t>Cap. 145</w:t>
      </w:r>
      <w:r w:rsidRPr="00687104">
        <w:t>).</w:t>
      </w:r>
    </w:p>
    <w:p w:rsidR="00D03030" w:rsidRPr="00687104" w:rsidRDefault="00D03030" w:rsidP="00D03030">
      <w:pPr>
        <w:pStyle w:val="ExpSectionText1"/>
      </w:pPr>
      <w:r w:rsidRPr="00687104">
        <w:fldChar w:fldCharType="begin" w:fldLock="1"/>
      </w:r>
      <w:r w:rsidRPr="00687104">
        <w:instrText xml:space="preserve"> GUID=d1c56409-a45c-4d17-8c37-b3ecda781d10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4</w:t>
      </w:r>
      <w:r w:rsidR="00A01C46" w:rsidRPr="00687104">
        <w:t>3</w:t>
      </w:r>
      <w:r w:rsidRPr="00687104">
        <w:t xml:space="preserve"> amends </w:t>
      </w:r>
      <w:r w:rsidR="00C268B5" w:rsidRPr="00687104">
        <w:t>section 63</w:t>
      </w:r>
      <w:r w:rsidRPr="00687104">
        <w:t xml:space="preserve"> (Furnishing of estimate of chargeable income if no return is made under </w:t>
      </w:r>
      <w:r w:rsidR="00C268B5" w:rsidRPr="00687104">
        <w:t>section 62</w:t>
      </w:r>
      <w:r w:rsidRPr="00687104">
        <w:t xml:space="preserve">) to require a non-individual who has to furnish an estimate of its chargeable income for any year of assessment, to do so using the electronic service provided under </w:t>
      </w:r>
      <w:r w:rsidR="00C268B5" w:rsidRPr="00687104">
        <w:t>section 8</w:t>
      </w:r>
      <w:r w:rsidRPr="00687104">
        <w:t>A if rules are made applying that requirement to the non-individual.</w:t>
      </w:r>
      <w:r w:rsidR="00BC6659" w:rsidRPr="00687104">
        <w:t xml:space="preserve">  The section is further amended to </w:t>
      </w:r>
      <w:r w:rsidR="001C7918" w:rsidRPr="00687104">
        <w:t xml:space="preserve">enable the Minister to make rules to exempt </w:t>
      </w:r>
      <w:r w:rsidR="00F0157A" w:rsidRPr="00687104">
        <w:t xml:space="preserve">a person or </w:t>
      </w:r>
      <w:r w:rsidR="001C7918" w:rsidRPr="00687104">
        <w:t>class of persons from the requirement under that section to furnish an estimate of their chargeable income.</w:t>
      </w:r>
    </w:p>
    <w:p w:rsidR="00485999" w:rsidRPr="00687104" w:rsidRDefault="00C268B5" w:rsidP="00D03030">
      <w:pPr>
        <w:pStyle w:val="ExpSectionText1"/>
      </w:pPr>
      <w:r w:rsidRPr="00687104">
        <w:fldChar w:fldCharType="begin" w:fldLock="1"/>
      </w:r>
      <w:r w:rsidRPr="00687104">
        <w:instrText xml:space="preserve"> GUID=9ebc3bef-8eae-4aaf-b7e1-cdb8199f366c </w:instrText>
      </w:r>
      <w:r w:rsidRPr="00687104">
        <w:fldChar w:fldCharType="end"/>
      </w:r>
      <w:r w:rsidRPr="00687104">
        <w:t>Clause 4</w:t>
      </w:r>
      <w:r w:rsidR="00A01C46" w:rsidRPr="00687104">
        <w:t>4</w:t>
      </w:r>
      <w:r w:rsidR="00485999" w:rsidRPr="00687104">
        <w:t xml:space="preserve"> repeals and re-enacts </w:t>
      </w:r>
      <w:r w:rsidRPr="00687104">
        <w:t>section 65</w:t>
      </w:r>
      <w:r w:rsidR="00485999" w:rsidRPr="00687104">
        <w:t xml:space="preserve"> (Power to call for returns, books, etc.) to remove the power of the Comptroller to require a person to attend before the Comptroller to produce a document for the Comptroller’s examination.  This power now appears in the amended </w:t>
      </w:r>
      <w:r w:rsidRPr="00687104">
        <w:t>section 65</w:t>
      </w:r>
      <w:r w:rsidR="00485999" w:rsidRPr="00687104">
        <w:t>B.</w:t>
      </w:r>
    </w:p>
    <w:p w:rsidR="00485999" w:rsidRPr="00687104" w:rsidRDefault="00C268B5" w:rsidP="00D03030">
      <w:pPr>
        <w:pStyle w:val="ExpSectionText1"/>
      </w:pPr>
      <w:r w:rsidRPr="00687104">
        <w:fldChar w:fldCharType="begin" w:fldLock="1"/>
      </w:r>
      <w:r w:rsidRPr="00687104">
        <w:instrText xml:space="preserve"> GUID=c2c7ac3c-0517-4e83-96ca-7e1d4ebea26d </w:instrText>
      </w:r>
      <w:r w:rsidRPr="00687104">
        <w:fldChar w:fldCharType="end"/>
      </w:r>
      <w:r w:rsidRPr="00687104">
        <w:t>Clause 4</w:t>
      </w:r>
      <w:r w:rsidR="00A01C46" w:rsidRPr="00687104">
        <w:t>5</w:t>
      </w:r>
      <w:r w:rsidR="00485999" w:rsidRPr="00687104">
        <w:t xml:space="preserve"> amends </w:t>
      </w:r>
      <w:r w:rsidRPr="00687104">
        <w:t>section 65</w:t>
      </w:r>
      <w:r w:rsidR="00485999" w:rsidRPr="00687104">
        <w:t>B (Power of Comptroller to obtain information) for the following purposes:</w:t>
      </w:r>
    </w:p>
    <w:p w:rsidR="00485999" w:rsidRPr="00687104" w:rsidRDefault="00485999" w:rsidP="00485999">
      <w:pPr>
        <w:pStyle w:val="ExpSectionTexta"/>
      </w:pPr>
      <w:r w:rsidRPr="00687104">
        <w:fldChar w:fldCharType="begin" w:fldLock="1"/>
      </w:r>
      <w:r w:rsidRPr="00687104">
        <w:instrText xml:space="preserve"> GUID=96359a6c-6cb2-48c5-86b1-139907d984ec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to enable the Comptroller or an authorised officer, when exercising any of his or her powers on any premises, to require a person to answer questions or to produce documents</w:t>
      </w:r>
      <w:r w:rsidR="00FC6372" w:rsidRPr="00687104">
        <w:t xml:space="preserve"> for inspection</w:t>
      </w:r>
      <w:r w:rsidRPr="00687104">
        <w:t>;</w:t>
      </w:r>
      <w:r w:rsidR="002E188E" w:rsidRPr="00687104">
        <w:t xml:space="preserve"> </w:t>
      </w:r>
      <w:r w:rsidR="00FC6372" w:rsidRPr="00687104">
        <w:t xml:space="preserve"> and</w:t>
      </w:r>
    </w:p>
    <w:p w:rsidR="00485999" w:rsidRPr="00687104" w:rsidRDefault="00485999" w:rsidP="00485999">
      <w:pPr>
        <w:pStyle w:val="ExpSectionTexta"/>
      </w:pPr>
      <w:r w:rsidRPr="00687104">
        <w:fldChar w:fldCharType="begin" w:fldLock="1"/>
      </w:r>
      <w:r w:rsidRPr="00687104">
        <w:instrText xml:space="preserve"> GUID=b5b5b2c4-27e3-414e-b13d-fbe8f98ce9ff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to enable the Comptroller to give notice to a person to attend before the Comptroller or an authorised officer to answer questions or produce documents</w:t>
      </w:r>
      <w:r w:rsidR="00FC6372" w:rsidRPr="00687104">
        <w:t xml:space="preserve"> for inspection</w:t>
      </w:r>
      <w:r w:rsidR="002E188E" w:rsidRPr="00687104">
        <w:t>.</w:t>
      </w:r>
      <w:r w:rsidR="00FC6372" w:rsidRPr="00687104">
        <w:t xml:space="preserve"> The power to require a person to attend before the Comptroller and produce documents to the Comptroller for inspection is </w:t>
      </w:r>
      <w:r w:rsidR="005C7CCD" w:rsidRPr="00687104">
        <w:t>currently</w:t>
      </w:r>
      <w:r w:rsidR="00FC6372" w:rsidRPr="00687104">
        <w:t xml:space="preserve"> found in </w:t>
      </w:r>
      <w:r w:rsidR="00C268B5" w:rsidRPr="00687104">
        <w:t>section 65</w:t>
      </w:r>
      <w:r w:rsidR="00FC6372" w:rsidRPr="00687104">
        <w:t xml:space="preserve">.  </w:t>
      </w:r>
    </w:p>
    <w:p w:rsidR="002E188E" w:rsidRPr="00687104" w:rsidRDefault="002E188E" w:rsidP="002E188E">
      <w:pPr>
        <w:pStyle w:val="ExpSectionText1"/>
        <w:rPr>
          <w:lang w:bidi="ta-IN"/>
        </w:rPr>
      </w:pPr>
      <w:r w:rsidRPr="00687104">
        <w:fldChar w:fldCharType="begin" w:fldLock="1"/>
      </w:r>
      <w:r w:rsidRPr="00687104">
        <w:instrText xml:space="preserve"> GUID=b138914c-e7ab-41ae-b919-93b665c3a1e7 </w:instrText>
      </w:r>
      <w:r w:rsidRPr="00687104">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00C268B5" w:rsidRPr="00687104">
        <w:rPr>
          <w:lang w:bidi="ta-IN"/>
        </w:rPr>
        <w:t>Clause 4</w:t>
      </w:r>
      <w:r w:rsidR="00A01C46" w:rsidRPr="00687104">
        <w:rPr>
          <w:lang w:bidi="ta-IN"/>
        </w:rPr>
        <w:t>6</w:t>
      </w:r>
      <w:r w:rsidRPr="00687104">
        <w:rPr>
          <w:lang w:bidi="ta-IN"/>
        </w:rPr>
        <w:t xml:space="preserve"> amends </w:t>
      </w:r>
      <w:r w:rsidR="00C268B5" w:rsidRPr="00687104">
        <w:rPr>
          <w:lang w:bidi="ta-IN"/>
        </w:rPr>
        <w:t>section 65</w:t>
      </w:r>
      <w:r w:rsidRPr="00687104">
        <w:rPr>
          <w:lang w:bidi="ta-IN"/>
        </w:rPr>
        <w:t xml:space="preserve">C (Failure to comply with </w:t>
      </w:r>
      <w:r w:rsidR="00C268B5" w:rsidRPr="00687104">
        <w:rPr>
          <w:lang w:bidi="ta-IN"/>
        </w:rPr>
        <w:t>section 64</w:t>
      </w:r>
      <w:r w:rsidRPr="00687104">
        <w:rPr>
          <w:lang w:bidi="ta-IN"/>
        </w:rPr>
        <w:t>, 65, 65A or 65B)</w:t>
      </w:r>
      <w:r w:rsidR="00B10522" w:rsidRPr="00687104">
        <w:rPr>
          <w:lang w:bidi="ta-IN"/>
        </w:rPr>
        <w:t> —</w:t>
      </w:r>
    </w:p>
    <w:p w:rsidR="002E188E" w:rsidRPr="00687104" w:rsidRDefault="002E188E" w:rsidP="002E188E">
      <w:pPr>
        <w:pStyle w:val="ExpSectionTexta"/>
      </w:pPr>
      <w:r w:rsidRPr="00687104">
        <w:fldChar w:fldCharType="begin" w:fldLock="1"/>
      </w:r>
      <w:r w:rsidRPr="00687104">
        <w:instrText xml:space="preserve"> GUID=1b7cf2cf-2fb7-4497-a75c-95cc9e25b5f9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to create an offence of failing to answer a question by the Comptroller or an authorised officer when attending before him or her pursuant to a notice under the amended </w:t>
      </w:r>
      <w:r w:rsidR="00C268B5" w:rsidRPr="00687104">
        <w:t>section 65</w:t>
      </w:r>
      <w:r w:rsidRPr="00687104">
        <w:t>B;</w:t>
      </w:r>
    </w:p>
    <w:p w:rsidR="002E188E" w:rsidRPr="00687104" w:rsidRDefault="002E188E" w:rsidP="002E188E">
      <w:pPr>
        <w:pStyle w:val="ExpSectionTexta"/>
        <w:rPr>
          <w:lang w:bidi="ta-IN"/>
        </w:rPr>
      </w:pPr>
      <w:r w:rsidRPr="00687104">
        <w:fldChar w:fldCharType="begin" w:fldLock="1"/>
      </w:r>
      <w:r w:rsidRPr="00687104">
        <w:instrText xml:space="preserve"> GUID=2b939467-20f4-4987-98d3-d475ef5bf1eb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 xml:space="preserve">to enhance the punishment for the offence of not complying with a notice or requirement under </w:t>
      </w:r>
      <w:r w:rsidR="00C268B5" w:rsidRPr="00687104">
        <w:t>section 64</w:t>
      </w:r>
      <w:r w:rsidRPr="00687104">
        <w:rPr>
          <w:lang w:bidi="ta-IN"/>
        </w:rPr>
        <w:t xml:space="preserve">, 65, 65A or 65B, or hindering or obstructing him or her in performing his or her duties under </w:t>
      </w:r>
      <w:r w:rsidR="00C268B5" w:rsidRPr="00687104">
        <w:rPr>
          <w:lang w:bidi="ta-IN"/>
        </w:rPr>
        <w:t>section 65</w:t>
      </w:r>
      <w:r w:rsidRPr="00687104">
        <w:rPr>
          <w:lang w:bidi="ta-IN"/>
        </w:rPr>
        <w:t>B;</w:t>
      </w:r>
    </w:p>
    <w:p w:rsidR="002E188E" w:rsidRPr="00687104" w:rsidRDefault="002E188E" w:rsidP="002E188E">
      <w:pPr>
        <w:pStyle w:val="ExpSectionTexta"/>
      </w:pPr>
      <w:r w:rsidRPr="00687104">
        <w:fldChar w:fldCharType="begin" w:fldLock="1"/>
      </w:r>
      <w:r w:rsidRPr="00687104">
        <w:instrText xml:space="preserve"> GUID=e357304e-ed80-4658-92bc-6d51c8d5caae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c</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c</w:t>
      </w:r>
      <w:r w:rsidR="00C268B5" w:rsidRPr="00687104">
        <w:t>)</w:t>
      </w:r>
      <w:r w:rsidRPr="00687104">
        <w:fldChar w:fldCharType="end"/>
      </w:r>
      <w:r w:rsidRPr="00687104">
        <w:tab/>
        <w:t>to clarify that the reference to a notice or requirement in that offence includes a notice or requirement by an officer authorised by the Comptroller; and</w:t>
      </w:r>
    </w:p>
    <w:p w:rsidR="002E188E" w:rsidRPr="00687104" w:rsidRDefault="002E188E" w:rsidP="002E188E">
      <w:pPr>
        <w:pStyle w:val="ExpSectionTexta"/>
      </w:pPr>
      <w:r w:rsidRPr="00687104">
        <w:fldChar w:fldCharType="begin" w:fldLock="1"/>
      </w:r>
      <w:r w:rsidRPr="00687104">
        <w:instrText xml:space="preserve"> GUID=35d51122-5e60-411a-bc0d-5ddc424737e1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d</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d</w:t>
      </w:r>
      <w:r w:rsidR="00C268B5" w:rsidRPr="00687104">
        <w:t>)</w:t>
      </w:r>
      <w:r w:rsidRPr="00687104">
        <w:fldChar w:fldCharType="end"/>
      </w:r>
      <w:r w:rsidRPr="00687104">
        <w:tab/>
        <w:t xml:space="preserve">to make other amendments consequential on the amendments made to </w:t>
      </w:r>
      <w:r w:rsidR="00C268B5" w:rsidRPr="00687104">
        <w:t>section 65</w:t>
      </w:r>
      <w:r w:rsidRPr="00687104">
        <w:t>B.</w:t>
      </w:r>
    </w:p>
    <w:p w:rsidR="002E188E" w:rsidRPr="00687104" w:rsidRDefault="002E188E" w:rsidP="002E188E">
      <w:pPr>
        <w:pStyle w:val="ExpSectionText1"/>
      </w:pPr>
      <w:r w:rsidRPr="00687104">
        <w:fldChar w:fldCharType="begin" w:fldLock="1"/>
      </w:r>
      <w:r w:rsidRPr="00687104">
        <w:instrText xml:space="preserve"> GUID=32415b06-4b06-449c-9680-8ffc1f6735c4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00C268B5" w:rsidRPr="00687104">
        <w:rPr>
          <w:lang w:bidi="ta-IN"/>
        </w:rPr>
        <w:t>Clause 4</w:t>
      </w:r>
      <w:r w:rsidR="00A01C46" w:rsidRPr="00687104">
        <w:rPr>
          <w:lang w:bidi="ta-IN"/>
        </w:rPr>
        <w:t>7</w:t>
      </w:r>
      <w:r w:rsidRPr="00687104">
        <w:rPr>
          <w:lang w:bidi="ta-IN"/>
        </w:rPr>
        <w:t xml:space="preserve"> makes amendments to </w:t>
      </w:r>
      <w:r w:rsidR="00C268B5" w:rsidRPr="00687104">
        <w:rPr>
          <w:lang w:bidi="ta-IN"/>
        </w:rPr>
        <w:t>section 65</w:t>
      </w:r>
      <w:r w:rsidRPr="00687104">
        <w:rPr>
          <w:lang w:bidi="ta-IN"/>
        </w:rPr>
        <w:t>D (</w:t>
      </w:r>
      <w:r w:rsidR="00C268B5" w:rsidRPr="00687104">
        <w:rPr>
          <w:lang w:bidi="ta-IN"/>
        </w:rPr>
        <w:t>Section 65</w:t>
      </w:r>
      <w:r w:rsidRPr="00687104">
        <w:rPr>
          <w:lang w:bidi="ta-IN"/>
        </w:rPr>
        <w:t xml:space="preserve">B notice applies notwithstanding duty of secrecy under Banking Act or Trust Companies Act) that are </w:t>
      </w:r>
      <w:r w:rsidRPr="00687104">
        <w:t xml:space="preserve">consequential on the amendments made to </w:t>
      </w:r>
      <w:r w:rsidR="00C268B5" w:rsidRPr="00687104">
        <w:t>section 65</w:t>
      </w:r>
      <w:r w:rsidRPr="00687104">
        <w:t>B.</w:t>
      </w:r>
    </w:p>
    <w:p w:rsidR="001C7918" w:rsidRPr="00687104" w:rsidRDefault="00C268B5" w:rsidP="00D03030">
      <w:pPr>
        <w:pStyle w:val="ExpSectionText1"/>
      </w:pPr>
      <w:r w:rsidRPr="00687104">
        <w:fldChar w:fldCharType="begin" w:fldLock="1"/>
      </w:r>
      <w:r w:rsidRPr="00687104">
        <w:instrText xml:space="preserve"> GUID=0097a3be-dab8-4764-ba64-73a95e62901d </w:instrText>
      </w:r>
      <w:r w:rsidRPr="00687104">
        <w:fldChar w:fldCharType="end"/>
      </w:r>
      <w:r w:rsidRPr="00687104">
        <w:t>Clause 4</w:t>
      </w:r>
      <w:r w:rsidR="00A01C46" w:rsidRPr="00687104">
        <w:t>8</w:t>
      </w:r>
      <w:r w:rsidR="001C7918" w:rsidRPr="00687104">
        <w:t xml:space="preserve"> amends </w:t>
      </w:r>
      <w:r w:rsidR="00B10522" w:rsidRPr="00687104">
        <w:t>section 68</w:t>
      </w:r>
      <w:r w:rsidR="001C7918" w:rsidRPr="00687104">
        <w:t xml:space="preserve"> (Official information and secrecy, and returns by employer) to enable the Comptroller to waive in any particular case</w:t>
      </w:r>
      <w:r w:rsidR="00AF6225" w:rsidRPr="00687104">
        <w:t xml:space="preserve"> or class of cases</w:t>
      </w:r>
      <w:r w:rsidR="001C7918" w:rsidRPr="00687104">
        <w:t xml:space="preserve"> a requirement under that section</w:t>
      </w:r>
      <w:r w:rsidR="00B10522" w:rsidRPr="00687104">
        <w:t> —</w:t>
      </w:r>
    </w:p>
    <w:p w:rsidR="001C7918" w:rsidRPr="00687104" w:rsidRDefault="001C7918" w:rsidP="001C7918">
      <w:pPr>
        <w:pStyle w:val="ExpSectionTexta"/>
      </w:pPr>
      <w:r w:rsidRPr="00687104">
        <w:fldChar w:fldCharType="begin" w:fldLock="1"/>
      </w:r>
      <w:r w:rsidRPr="00687104">
        <w:instrText xml:space="preserve"> GUID=68e7635a-6f1a-4f09-8095-65ac3fe482b0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for an employer to give a notice to the Comptroller </w:t>
      </w:r>
      <w:r w:rsidR="00AF6225" w:rsidRPr="00687104">
        <w:t>that he or she c</w:t>
      </w:r>
      <w:r w:rsidR="00A01C46" w:rsidRPr="00687104">
        <w:t>eases or is ceasing to employ a non-Singaporean</w:t>
      </w:r>
      <w:r w:rsidR="00AF6225" w:rsidRPr="00687104">
        <w:t xml:space="preserve"> employee, or that a</w:t>
      </w:r>
      <w:r w:rsidR="00A01C46" w:rsidRPr="00687104">
        <w:t xml:space="preserve"> </w:t>
      </w:r>
      <w:r w:rsidR="00AF6225" w:rsidRPr="00687104">
        <w:t>n</w:t>
      </w:r>
      <w:r w:rsidR="00A01C46" w:rsidRPr="00687104">
        <w:t>on-Singaporean</w:t>
      </w:r>
      <w:r w:rsidR="00AF6225" w:rsidRPr="00687104">
        <w:t xml:space="preserve"> employee is </w:t>
      </w:r>
      <w:r w:rsidR="00A01C46" w:rsidRPr="00687104">
        <w:t xml:space="preserve">leaving </w:t>
      </w:r>
      <w:r w:rsidR="00AF6225" w:rsidRPr="00687104">
        <w:t>or is about to leave Singapore</w:t>
      </w:r>
      <w:r w:rsidRPr="00687104">
        <w:t>; or</w:t>
      </w:r>
    </w:p>
    <w:p w:rsidR="001C7918" w:rsidRPr="00687104" w:rsidRDefault="001C7918" w:rsidP="001C7918">
      <w:pPr>
        <w:pStyle w:val="ExpSectionTexta"/>
      </w:pPr>
      <w:r w:rsidRPr="00687104">
        <w:fldChar w:fldCharType="begin" w:fldLock="1"/>
      </w:r>
      <w:r w:rsidRPr="00687104">
        <w:instrText xml:space="preserve"> GUID=f3084cf3-14d0-4869-8442-ceaa112f863e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for partners to give a notice to the Comptroller that another partner is ceasing to be one or is leaving Singapore.</w:t>
      </w:r>
    </w:p>
    <w:p w:rsidR="001C7918" w:rsidRPr="00687104" w:rsidRDefault="00C268B5" w:rsidP="00D03030">
      <w:pPr>
        <w:pStyle w:val="ExpSectionText1"/>
        <w:rPr>
          <w:color w:val="000000" w:themeColor="text1"/>
          <w:lang w:bidi="ta-IN"/>
        </w:rPr>
      </w:pPr>
      <w:r w:rsidRPr="00687104">
        <w:fldChar w:fldCharType="begin" w:fldLock="1"/>
      </w:r>
      <w:r w:rsidRPr="00687104">
        <w:instrText xml:space="preserve"> GUID=261192b7-094b-407d-b457-85f3db3ad94d </w:instrText>
      </w:r>
      <w:r w:rsidRPr="00687104">
        <w:fldChar w:fldCharType="end"/>
      </w:r>
      <w:r w:rsidRPr="00687104">
        <w:rPr>
          <w:color w:val="000000" w:themeColor="text1"/>
          <w:lang w:bidi="ta-IN"/>
        </w:rPr>
        <w:t>Clause </w:t>
      </w:r>
      <w:r w:rsidR="00A01C46" w:rsidRPr="00687104">
        <w:rPr>
          <w:color w:val="000000" w:themeColor="text1"/>
          <w:lang w:bidi="ta-IN"/>
        </w:rPr>
        <w:t>49</w:t>
      </w:r>
      <w:r w:rsidR="001C7918" w:rsidRPr="00687104">
        <w:rPr>
          <w:color w:val="000000" w:themeColor="text1"/>
          <w:lang w:bidi="ta-IN"/>
        </w:rPr>
        <w:t xml:space="preserve"> amends </w:t>
      </w:r>
      <w:r w:rsidRPr="00687104">
        <w:rPr>
          <w:color w:val="000000" w:themeColor="text1"/>
          <w:lang w:bidi="ta-IN"/>
        </w:rPr>
        <w:t>section 71</w:t>
      </w:r>
      <w:r w:rsidR="001C7918" w:rsidRPr="00687104">
        <w:rPr>
          <w:color w:val="000000" w:themeColor="text1"/>
          <w:lang w:bidi="ta-IN"/>
        </w:rPr>
        <w:t xml:space="preserve"> (Return to be made by partnership) to enable the Minister to exempt a person </w:t>
      </w:r>
      <w:r w:rsidR="00AF6225" w:rsidRPr="00687104">
        <w:rPr>
          <w:color w:val="000000" w:themeColor="text1"/>
          <w:lang w:bidi="ta-IN"/>
        </w:rPr>
        <w:t xml:space="preserve">or class of persons </w:t>
      </w:r>
      <w:r w:rsidR="001C7918" w:rsidRPr="00687104">
        <w:rPr>
          <w:color w:val="000000" w:themeColor="text1"/>
          <w:lang w:bidi="ta-IN"/>
        </w:rPr>
        <w:t xml:space="preserve">from the requirement under </w:t>
      </w:r>
      <w:r w:rsidR="00B10522" w:rsidRPr="00687104">
        <w:rPr>
          <w:color w:val="000000" w:themeColor="text1"/>
          <w:lang w:bidi="ta-IN"/>
        </w:rPr>
        <w:t>subsection (3)</w:t>
      </w:r>
      <w:r w:rsidR="001C7918" w:rsidRPr="00687104">
        <w:rPr>
          <w:color w:val="000000" w:themeColor="text1"/>
          <w:lang w:bidi="ta-IN"/>
        </w:rPr>
        <w:t xml:space="preserve"> to furnish an estimate of income of a partnership.</w:t>
      </w:r>
    </w:p>
    <w:p w:rsidR="001C7918" w:rsidRPr="00687104" w:rsidRDefault="00C268B5" w:rsidP="00D03030">
      <w:pPr>
        <w:pStyle w:val="ExpSectionText1"/>
        <w:rPr>
          <w:color w:val="000000" w:themeColor="text1"/>
          <w:lang w:bidi="ta-IN"/>
        </w:rPr>
      </w:pPr>
      <w:r w:rsidRPr="00687104">
        <w:fldChar w:fldCharType="begin" w:fldLock="1"/>
      </w:r>
      <w:r w:rsidRPr="00687104">
        <w:instrText xml:space="preserve"> GUID=f2c39108-fadb-4a97-9ee6-3d5b8643f327 </w:instrText>
      </w:r>
      <w:r w:rsidRPr="00687104">
        <w:fldChar w:fldCharType="end"/>
      </w:r>
      <w:r w:rsidRPr="00687104">
        <w:rPr>
          <w:color w:val="000000" w:themeColor="text1"/>
          <w:lang w:bidi="ta-IN"/>
        </w:rPr>
        <w:t>Clause 5</w:t>
      </w:r>
      <w:r w:rsidR="00A01C46" w:rsidRPr="00687104">
        <w:rPr>
          <w:color w:val="000000" w:themeColor="text1"/>
          <w:lang w:bidi="ta-IN"/>
        </w:rPr>
        <w:t>0</w:t>
      </w:r>
      <w:r w:rsidR="001C7918" w:rsidRPr="00687104">
        <w:rPr>
          <w:color w:val="000000" w:themeColor="text1"/>
          <w:lang w:bidi="ta-IN"/>
        </w:rPr>
        <w:t xml:space="preserve"> amends </w:t>
      </w:r>
      <w:r w:rsidRPr="00687104">
        <w:rPr>
          <w:color w:val="000000" w:themeColor="text1"/>
          <w:lang w:bidi="ta-IN"/>
        </w:rPr>
        <w:t>section 76</w:t>
      </w:r>
      <w:r w:rsidR="001C7918" w:rsidRPr="00687104">
        <w:rPr>
          <w:color w:val="000000" w:themeColor="text1"/>
          <w:lang w:bidi="ta-IN"/>
        </w:rPr>
        <w:t xml:space="preserve"> (</w:t>
      </w:r>
      <w:r w:rsidR="00073DA5" w:rsidRPr="00687104">
        <w:rPr>
          <w:color w:val="000000" w:themeColor="text1"/>
          <w:lang w:bidi="ta-IN"/>
        </w:rPr>
        <w:t>Service of notices of assessment and revision of assessment)</w:t>
      </w:r>
      <w:r w:rsidR="00B10522" w:rsidRPr="00687104">
        <w:rPr>
          <w:color w:val="000000" w:themeColor="text1"/>
          <w:lang w:bidi="ta-IN"/>
        </w:rPr>
        <w:t> —</w:t>
      </w:r>
    </w:p>
    <w:p w:rsidR="00073DA5" w:rsidRPr="00687104" w:rsidRDefault="006E5D88" w:rsidP="006E5D88">
      <w:pPr>
        <w:pStyle w:val="ExpSectionTexta"/>
        <w:rPr>
          <w:lang w:bidi="ta-IN"/>
        </w:rPr>
      </w:pPr>
      <w:r w:rsidRPr="00687104">
        <w:fldChar w:fldCharType="begin" w:fldLock="1"/>
      </w:r>
      <w:r w:rsidRPr="00687104">
        <w:instrText xml:space="preserve"> GUID=a971fe03-397b-44e9-a366-abe594730db2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Pr="00687104">
        <w:rPr>
          <w:i/>
          <w:noProof/>
          <w:lang w:bidi="ta-IN"/>
        </w:rPr>
        <w:instrText>c</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Pr="00687104">
        <w:rPr>
          <w:lang w:bidi="ta-IN"/>
        </w:rPr>
        <w:t>(</w:t>
      </w:r>
      <w:r w:rsidRPr="00687104">
        <w:rPr>
          <w:i/>
          <w:noProof/>
          <w:lang w:bidi="ta-IN"/>
        </w:rPr>
        <w:t>a</w:t>
      </w:r>
      <w:r w:rsidRPr="00687104">
        <w:rPr>
          <w:lang w:bidi="ta-IN"/>
        </w:rPr>
        <w:t>)</w:t>
      </w:r>
      <w:r w:rsidRPr="00687104">
        <w:rPr>
          <w:lang w:bidi="ta-IN"/>
        </w:rPr>
        <w:fldChar w:fldCharType="end"/>
      </w:r>
      <w:r w:rsidRPr="00687104">
        <w:rPr>
          <w:lang w:bidi="ta-IN"/>
        </w:rPr>
        <w:tab/>
      </w:r>
      <w:r w:rsidR="00073DA5" w:rsidRPr="00687104">
        <w:rPr>
          <w:lang w:bidi="ta-IN"/>
        </w:rPr>
        <w:t>to extend the period by which a notice of objection to an assessment must be made</w:t>
      </w:r>
      <w:r w:rsidR="00AF6225" w:rsidRPr="00687104">
        <w:rPr>
          <w:lang w:bidi="ta-IN"/>
        </w:rPr>
        <w:t xml:space="preserve"> by a company</w:t>
      </w:r>
      <w:r w:rsidR="00073DA5" w:rsidRPr="00687104">
        <w:rPr>
          <w:lang w:bidi="ta-IN"/>
        </w:rPr>
        <w:t>, to 60 days from the date of service of the notice of assessment; and</w:t>
      </w:r>
    </w:p>
    <w:p w:rsidR="00073DA5" w:rsidRPr="00687104" w:rsidRDefault="006E5D88" w:rsidP="006E5D88">
      <w:pPr>
        <w:pStyle w:val="ExpSectionTexta"/>
        <w:rPr>
          <w:lang w:bidi="ta-IN"/>
        </w:rPr>
      </w:pPr>
      <w:r w:rsidRPr="00687104">
        <w:fldChar w:fldCharType="begin" w:fldLock="1"/>
      </w:r>
      <w:r w:rsidRPr="00687104">
        <w:instrText xml:space="preserve"> GUID=862b417a-24ae-4fd2-b905-64957c4062a0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Pr="00687104">
        <w:rPr>
          <w:i/>
          <w:noProof/>
          <w:lang w:bidi="ta-IN"/>
        </w:rPr>
        <w:instrText>d</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Pr="00687104">
        <w:rPr>
          <w:lang w:bidi="ta-IN"/>
        </w:rPr>
        <w:t>(</w:t>
      </w:r>
      <w:r w:rsidRPr="00687104">
        <w:rPr>
          <w:i/>
          <w:noProof/>
          <w:lang w:bidi="ta-IN"/>
        </w:rPr>
        <w:t>b</w:t>
      </w:r>
      <w:r w:rsidRPr="00687104">
        <w:rPr>
          <w:lang w:bidi="ta-IN"/>
        </w:rPr>
        <w:t>)</w:t>
      </w:r>
      <w:r w:rsidRPr="00687104">
        <w:rPr>
          <w:lang w:bidi="ta-IN"/>
        </w:rPr>
        <w:fldChar w:fldCharType="end"/>
      </w:r>
      <w:r w:rsidRPr="00687104">
        <w:rPr>
          <w:lang w:bidi="ta-IN"/>
        </w:rPr>
        <w:tab/>
      </w:r>
      <w:r w:rsidR="00073DA5" w:rsidRPr="00687104">
        <w:rPr>
          <w:lang w:bidi="ta-IN"/>
        </w:rPr>
        <w:t>to enable the Minister</w:t>
      </w:r>
      <w:r w:rsidR="00AF6225" w:rsidRPr="00687104">
        <w:rPr>
          <w:lang w:bidi="ta-IN"/>
        </w:rPr>
        <w:t xml:space="preserve"> to make rules</w:t>
      </w:r>
      <w:r w:rsidR="00073DA5" w:rsidRPr="00687104">
        <w:rPr>
          <w:lang w:bidi="ta-IN"/>
        </w:rPr>
        <w:t xml:space="preserve"> to substitute </w:t>
      </w:r>
      <w:r w:rsidR="00AF6225" w:rsidRPr="00687104">
        <w:rPr>
          <w:lang w:bidi="ta-IN"/>
        </w:rPr>
        <w:t>the statutory period for giving  such a notice for all persons or cases, a class of persons or cases, or a particular person or case</w:t>
      </w:r>
      <w:r w:rsidR="00073DA5" w:rsidRPr="00687104">
        <w:rPr>
          <w:lang w:bidi="ta-IN"/>
        </w:rPr>
        <w:t>.</w:t>
      </w:r>
    </w:p>
    <w:p w:rsidR="00971458" w:rsidRPr="00687104" w:rsidRDefault="00D03030" w:rsidP="00D03030">
      <w:pPr>
        <w:pStyle w:val="ExpSectionText1"/>
      </w:pPr>
      <w:r w:rsidRPr="00687104">
        <w:fldChar w:fldCharType="begin" w:fldLock="1"/>
      </w:r>
      <w:r w:rsidRPr="00687104">
        <w:instrText xml:space="preserve"> GUID=f25e2384-4a9f-495d-a91f-77db072bfa79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1</w:t>
      </w:r>
      <w:r w:rsidRPr="00687104">
        <w:t xml:space="preserve"> amends </w:t>
      </w:r>
      <w:r w:rsidR="00C268B5" w:rsidRPr="00687104">
        <w:t>section 92</w:t>
      </w:r>
      <w:r w:rsidRPr="00687104">
        <w:t xml:space="preserve">E (Remission of tax of companies for years of assessment 2016 and 2017) to increase the rebate given to companies for the years of assessment 2016 and 2017. The rebate is 50% (instead of 30%) of the tax payable (excluding final withholding tax levied on income under </w:t>
      </w:r>
      <w:r w:rsidR="00C268B5" w:rsidRPr="00687104">
        <w:t>section 43</w:t>
      </w:r>
      <w:r w:rsidRPr="00687104">
        <w:t>(3), (3A) and (3B)), subject to a cap of $20,000 per year of assessment.</w:t>
      </w:r>
    </w:p>
    <w:p w:rsidR="00D03030" w:rsidRPr="00687104" w:rsidRDefault="00D03030" w:rsidP="00D03030">
      <w:pPr>
        <w:pStyle w:val="ExpSectionText1"/>
      </w:pPr>
      <w:r w:rsidRPr="00687104">
        <w:fldChar w:fldCharType="begin" w:fldLock="1"/>
      </w:r>
      <w:r w:rsidRPr="00687104">
        <w:instrText xml:space="preserve"> GUID=357b7476-8d93-401e-a94a-f92afccb2d9d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fldChar w:fldCharType="begin" w:fldLock="1"/>
      </w:r>
      <w:r w:rsidRPr="00687104">
        <w:instrText xml:space="preserve"> Quote "</w:instrText>
      </w:r>
      <w:r w:rsidRPr="00687104">
        <w:fldChar w:fldCharType="begin" w:fldLock="1"/>
      </w:r>
      <w:r w:rsidRPr="00687104">
        <w:instrText xml:space="preserve"> SEQ ExpSectionText(a) \r0\h </w:instrText>
      </w:r>
      <w:r w:rsidRPr="00687104">
        <w:fldChar w:fldCharType="end"/>
      </w:r>
      <w:r w:rsidRPr="00687104">
        <w:instrText xml:space="preserve">" </w:instrText>
      </w:r>
      <w:r w:rsidRPr="00687104">
        <w:fldChar w:fldCharType="end"/>
      </w:r>
      <w:r w:rsidRPr="00687104">
        <w:t xml:space="preserve">The amendments made to </w:t>
      </w:r>
      <w:r w:rsidR="00C268B5" w:rsidRPr="00687104">
        <w:t>Part XX</w:t>
      </w:r>
      <w:r w:rsidRPr="00687104">
        <w:t xml:space="preserve">B of the Act by </w:t>
      </w:r>
      <w:r w:rsidR="00B10522" w:rsidRPr="00687104">
        <w:t>clauses 52</w:t>
      </w:r>
      <w:r w:rsidRPr="00687104">
        <w:t xml:space="preserve"> to </w:t>
      </w:r>
      <w:r w:rsidR="00A01C46" w:rsidRPr="00687104">
        <w:t>55</w:t>
      </w:r>
      <w:r w:rsidRPr="00687104">
        <w:t xml:space="preserve"> </w:t>
      </w:r>
      <w:r w:rsidR="00A01C46" w:rsidRPr="00687104">
        <w:t xml:space="preserve">and </w:t>
      </w:r>
      <w:r w:rsidR="00B10522" w:rsidRPr="00687104">
        <w:t>57</w:t>
      </w:r>
      <w:r w:rsidR="00A01C46" w:rsidRPr="00687104">
        <w:t xml:space="preserve"> </w:t>
      </w:r>
      <w:r w:rsidRPr="00687104">
        <w:t>are intended to enable Singapore to give effect to the OECD Country-by-Country Reporting guidance set out in “Transfer Pricing Documentation and Country-by-Country Reporting, Action 13: 2015 Final Report”.</w:t>
      </w:r>
    </w:p>
    <w:p w:rsidR="00D03030" w:rsidRPr="00687104" w:rsidRDefault="00D03030" w:rsidP="00D03030">
      <w:pPr>
        <w:pStyle w:val="ExpSectionText1"/>
      </w:pPr>
      <w:r w:rsidRPr="00687104">
        <w:fldChar w:fldCharType="begin" w:fldLock="1"/>
      </w:r>
      <w:r w:rsidRPr="00687104">
        <w:instrText xml:space="preserve"> GUID=7d3a7f5a-1c0b-453c-8356-ae3d3ed8b94b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2</w:t>
      </w:r>
      <w:r w:rsidRPr="00687104">
        <w:t xml:space="preserve"> amends </w:t>
      </w:r>
      <w:r w:rsidR="00C268B5" w:rsidRPr="00687104">
        <w:t>section 105</w:t>
      </w:r>
      <w:r w:rsidRPr="00687104">
        <w:t>I (Interpretation o</w:t>
      </w:r>
      <w:r w:rsidR="00D529D8" w:rsidRPr="00687104">
        <w:t xml:space="preserve">f </w:t>
      </w:r>
      <w:r w:rsidR="00C268B5" w:rsidRPr="00687104">
        <w:t>Part XX</w:t>
      </w:r>
      <w:r w:rsidR="00D529D8" w:rsidRPr="00687104">
        <w:t xml:space="preserve">B) to define the terms </w:t>
      </w:r>
      <w:r w:rsidRPr="00687104">
        <w:t>“country-by-country report”</w:t>
      </w:r>
      <w:r w:rsidR="00B70601" w:rsidRPr="00687104">
        <w:t xml:space="preserve"> </w:t>
      </w:r>
      <w:r w:rsidRPr="00687104">
        <w:t>and</w:t>
      </w:r>
      <w:r w:rsidR="00B70601" w:rsidRPr="00687104">
        <w:t xml:space="preserve"> </w:t>
      </w:r>
      <w:r w:rsidRPr="00687104">
        <w:t>“CbCR exchange</w:t>
      </w:r>
      <w:r w:rsidR="005C7CCD" w:rsidRPr="00687104">
        <w:t xml:space="preserve"> </w:t>
      </w:r>
      <w:r w:rsidRPr="00687104">
        <w:t xml:space="preserve">agreement”.  Essentially, a country-by-country report is a report that is provided annually by a multinational enterprise (MNE) containing certain information concerning each tax jurisdiction in which it operates.  A CbCR exchange agreement is a bilateral or multilateral agreement under which the Parties agree to exchange country-by-country reports filed with them. </w:t>
      </w:r>
    </w:p>
    <w:p w:rsidR="00D03030" w:rsidRPr="00687104" w:rsidRDefault="00D03030" w:rsidP="00D03030">
      <w:pPr>
        <w:pStyle w:val="ExpSectionText1"/>
      </w:pPr>
      <w:r w:rsidRPr="00687104">
        <w:fldChar w:fldCharType="begin" w:fldLock="1"/>
      </w:r>
      <w:r w:rsidRPr="00687104">
        <w:instrText xml:space="preserve"> GUID=03df4c62-1057-4d37-9f88-119f7b7c7f12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3</w:t>
      </w:r>
      <w:r w:rsidRPr="00687104">
        <w:t xml:space="preserve"> amend </w:t>
      </w:r>
      <w:r w:rsidR="00C268B5" w:rsidRPr="00687104">
        <w:t>section 105</w:t>
      </w:r>
      <w:r w:rsidRPr="00687104">
        <w:t xml:space="preserve">J (Purpose of </w:t>
      </w:r>
      <w:r w:rsidR="00C268B5" w:rsidRPr="00687104">
        <w:t>Part XX</w:t>
      </w:r>
      <w:r w:rsidRPr="00687104">
        <w:t xml:space="preserve">B) to enable country-by-country reports to be filed with the Comptroller (see </w:t>
      </w:r>
      <w:r w:rsidR="00317016" w:rsidRPr="00687104">
        <w:t xml:space="preserve">new subsection (1A) of </w:t>
      </w:r>
      <w:r w:rsidR="00C268B5" w:rsidRPr="00687104">
        <w:t>section 105</w:t>
      </w:r>
      <w:r w:rsidR="00317016" w:rsidRPr="00687104">
        <w:t>P)</w:t>
      </w:r>
      <w:r w:rsidRPr="00687104">
        <w:t>.</w:t>
      </w:r>
    </w:p>
    <w:p w:rsidR="00D03030" w:rsidRPr="00687104" w:rsidRDefault="00D03030" w:rsidP="00D03030">
      <w:pPr>
        <w:pStyle w:val="ExpSectionText1"/>
      </w:pPr>
      <w:r w:rsidRPr="00687104">
        <w:fldChar w:fldCharType="begin" w:fldLock="1"/>
      </w:r>
      <w:r w:rsidRPr="00687104">
        <w:instrText xml:space="preserve"> GUID=4883ba01-f3bf-48a8-bc4d-4931b8423a02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Pr="00687104">
        <w:t xml:space="preserve"> </w:t>
      </w:r>
      <w:r w:rsidR="00C268B5" w:rsidRPr="00687104">
        <w:t>Clause 5</w:t>
      </w:r>
      <w:r w:rsidR="00A01C46" w:rsidRPr="00687104">
        <w:t>4</w:t>
      </w:r>
      <w:r w:rsidRPr="00687104">
        <w:t xml:space="preserve"> amends </w:t>
      </w:r>
      <w:r w:rsidR="00C268B5" w:rsidRPr="00687104">
        <w:t>section 105</w:t>
      </w:r>
      <w:r w:rsidRPr="00687104">
        <w:t xml:space="preserve">K (International tax compliance agreements) to enable the Minister to declare as an international tax compliance agreement for the purposes of </w:t>
      </w:r>
      <w:r w:rsidR="00C268B5" w:rsidRPr="00687104">
        <w:t>Part XX</w:t>
      </w:r>
      <w:r w:rsidRPr="00687104">
        <w:t>B, a CbCR exchange agreement to which Singapore is a Party.</w:t>
      </w:r>
    </w:p>
    <w:p w:rsidR="00D03030" w:rsidRPr="00687104" w:rsidRDefault="00D03030" w:rsidP="00D03030">
      <w:pPr>
        <w:pStyle w:val="ExpSectionText1"/>
      </w:pPr>
      <w:r w:rsidRPr="00687104">
        <w:fldChar w:fldCharType="begin" w:fldLock="1"/>
      </w:r>
      <w:r w:rsidRPr="00687104">
        <w:instrText xml:space="preserve"> GUID=b8661a8f-27a0-44f7-946d-e5015ad7f1bf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5</w:t>
      </w:r>
      <w:r w:rsidRPr="00687104">
        <w:t xml:space="preserve"> amends </w:t>
      </w:r>
      <w:r w:rsidR="00C268B5" w:rsidRPr="00687104">
        <w:t>section 105</w:t>
      </w:r>
      <w:r w:rsidRPr="00687104">
        <w:t xml:space="preserve">L (provision of information to Comptroller) to provide that a person designated by the Comptroller to provide information under a regulation made under </w:t>
      </w:r>
      <w:r w:rsidR="00317016" w:rsidRPr="00687104">
        <w:t xml:space="preserve">the </w:t>
      </w:r>
      <w:r w:rsidRPr="00687104">
        <w:t>new sub-paragraph (</w:t>
      </w:r>
      <w:r w:rsidRPr="00687104">
        <w:rPr>
          <w:i/>
        </w:rPr>
        <w:t>ba</w:t>
      </w:r>
      <w:r w:rsidRPr="00687104">
        <w:t xml:space="preserve">) of </w:t>
      </w:r>
      <w:r w:rsidR="00C268B5" w:rsidRPr="00687104">
        <w:t>section 105</w:t>
      </w:r>
      <w:r w:rsidRPr="00687104">
        <w:t xml:space="preserve">P(1), is a person to </w:t>
      </w:r>
      <w:r w:rsidR="00317016" w:rsidRPr="00687104">
        <w:t>whom</w:t>
      </w:r>
      <w:r w:rsidRPr="00687104">
        <w:t xml:space="preserve"> the section applies.  </w:t>
      </w:r>
      <w:r w:rsidR="00C268B5" w:rsidRPr="00687104">
        <w:t>Section 105</w:t>
      </w:r>
      <w:r w:rsidRPr="00687104">
        <w:t xml:space="preserve">L requires a prescribed person to provide prescribed information to the Comptroller, and confers immunity on the person for providing the information. </w:t>
      </w:r>
    </w:p>
    <w:p w:rsidR="00B14F52" w:rsidRPr="00687104" w:rsidRDefault="00C268B5" w:rsidP="00D03030">
      <w:pPr>
        <w:pStyle w:val="ExpSectionText1"/>
      </w:pPr>
      <w:r w:rsidRPr="00687104">
        <w:fldChar w:fldCharType="begin" w:fldLock="1"/>
      </w:r>
      <w:r w:rsidRPr="00687104">
        <w:instrText xml:space="preserve"> GUID=ec3bc933-7de4-4191-baf7-cffd5319f177 </w:instrText>
      </w:r>
      <w:r w:rsidRPr="00687104">
        <w:fldChar w:fldCharType="end"/>
      </w:r>
      <w:r w:rsidRPr="00687104">
        <w:t>Clause 5</w:t>
      </w:r>
      <w:r w:rsidR="00A01C46" w:rsidRPr="00687104">
        <w:t>6</w:t>
      </w:r>
      <w:r w:rsidR="00B14F52" w:rsidRPr="00687104">
        <w:t xml:space="preserve"> amends </w:t>
      </w:r>
      <w:r w:rsidRPr="00687104">
        <w:t>section 105</w:t>
      </w:r>
      <w:r w:rsidR="00B14F52" w:rsidRPr="00687104">
        <w:t>N (Power of Comptroller to obtain information) to provide that the Comptroller may only authorise an officer of the Monetary Authority of Singapore (called an MAS officer) or a public accountant to obtain or assist the Comptroller in obtaining information for the purpose of fulfilling an international tax compliance agreement</w:t>
      </w:r>
      <w:r w:rsidR="00474F3E" w:rsidRPr="00687104">
        <w:t>.</w:t>
      </w:r>
    </w:p>
    <w:p w:rsidR="00D03030" w:rsidRPr="00687104" w:rsidRDefault="00D03030" w:rsidP="00D03030">
      <w:pPr>
        <w:pStyle w:val="ExpSectionText1"/>
      </w:pPr>
      <w:r w:rsidRPr="00687104">
        <w:fldChar w:fldCharType="begin" w:fldLock="1"/>
      </w:r>
      <w:r w:rsidRPr="00687104">
        <w:instrText xml:space="preserve"> GUID=a2aa0281-a4eb-46bf-8485-568fbf0d2f99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5</w:t>
      </w:r>
      <w:r w:rsidR="00A01C46" w:rsidRPr="00687104">
        <w:t>7</w:t>
      </w:r>
      <w:r w:rsidRPr="00687104">
        <w:t xml:space="preserve"> amends </w:t>
      </w:r>
      <w:r w:rsidR="00C268B5" w:rsidRPr="00687104">
        <w:t>section 105</w:t>
      </w:r>
      <w:r w:rsidRPr="00687104">
        <w:t>P (Regulations to implement international tax compliance agreements) to enable regulations to be made to enable the Comptroller to obtain a country-by-country r</w:t>
      </w:r>
      <w:r w:rsidR="00261D80" w:rsidRPr="00687104">
        <w:t>eport of an MNE in a case where</w:t>
      </w:r>
      <w:r w:rsidRPr="00687104">
        <w:t xml:space="preserve"> a tax authority of a country fails to provide su</w:t>
      </w:r>
      <w:r w:rsidR="00261D80" w:rsidRPr="00687104">
        <w:t>ch a report to the Comptroller.</w:t>
      </w:r>
      <w:r w:rsidRPr="00687104">
        <w:t xml:space="preserve"> The section is further amended to enable the Comptroller to designate a person to provide information under </w:t>
      </w:r>
      <w:r w:rsidR="00C268B5" w:rsidRPr="00687104">
        <w:t>section 105</w:t>
      </w:r>
      <w:r w:rsidRPr="00687104">
        <w:t>L of the Act in place of a person prescribed in the Regulations, in certain circumstances.</w:t>
      </w:r>
    </w:p>
    <w:p w:rsidR="006324D1" w:rsidRPr="00687104" w:rsidRDefault="00C268B5" w:rsidP="00D03030">
      <w:pPr>
        <w:pStyle w:val="ExpSectionText1"/>
        <w:rPr>
          <w:color w:val="000000" w:themeColor="text1"/>
          <w:lang w:bidi="ta-IN"/>
        </w:rPr>
      </w:pPr>
      <w:r w:rsidRPr="00687104">
        <w:fldChar w:fldCharType="begin" w:fldLock="1"/>
      </w:r>
      <w:r w:rsidRPr="00687104">
        <w:instrText xml:space="preserve"> GUID=6fd3a88f-2086-40e8-877d-4cdaa6760859 </w:instrText>
      </w:r>
      <w:r w:rsidRPr="00687104">
        <w:fldChar w:fldCharType="end"/>
      </w:r>
      <w:r w:rsidRPr="00687104">
        <w:rPr>
          <w:color w:val="000000" w:themeColor="text1"/>
          <w:lang w:bidi="ta-IN"/>
        </w:rPr>
        <w:t>Clause 5</w:t>
      </w:r>
      <w:r w:rsidR="00A01C46" w:rsidRPr="00687104">
        <w:rPr>
          <w:color w:val="000000" w:themeColor="text1"/>
          <w:lang w:bidi="ta-IN"/>
        </w:rPr>
        <w:t>8</w:t>
      </w:r>
      <w:r w:rsidR="006324D1" w:rsidRPr="00687104">
        <w:rPr>
          <w:color w:val="000000" w:themeColor="text1"/>
          <w:lang w:bidi="ta-IN"/>
        </w:rPr>
        <w:t xml:space="preserve"> repeals various provisions of the principal Act which are no longer used, and makes consequential amendments to other provisions of the Act as a result of the repeal.</w:t>
      </w:r>
    </w:p>
    <w:p w:rsidR="00D03030" w:rsidRPr="00687104" w:rsidRDefault="00D03030" w:rsidP="00D03030">
      <w:pPr>
        <w:pStyle w:val="ExpSectionText1"/>
      </w:pPr>
      <w:r w:rsidRPr="00687104">
        <w:fldChar w:fldCharType="begin" w:fldLock="1"/>
      </w:r>
      <w:r w:rsidRPr="00687104">
        <w:instrText xml:space="preserve"> GUID=de0c0069-9f71-4a6f-8571-bfecc0fb2504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w:t>
      </w:r>
      <w:r w:rsidR="00A01C46" w:rsidRPr="00687104">
        <w:t>59</w:t>
      </w:r>
      <w:r w:rsidRPr="00687104">
        <w:t xml:space="preserve"> makes amendments to various provisions in the Act that</w:t>
      </w:r>
      <w:r w:rsidR="00DF495C" w:rsidRPr="00687104">
        <w:t xml:space="preserve"> </w:t>
      </w:r>
      <w:r w:rsidR="00317016" w:rsidRPr="00687104">
        <w:t>a</w:t>
      </w:r>
      <w:r w:rsidRPr="00687104">
        <w:t xml:space="preserve">re consequential </w:t>
      </w:r>
      <w:r w:rsidR="00A01C46" w:rsidRPr="00687104">
        <w:t xml:space="preserve">on </w:t>
      </w:r>
      <w:r w:rsidR="00AF6225" w:rsidRPr="00687104">
        <w:t xml:space="preserve">the </w:t>
      </w:r>
      <w:r w:rsidR="00522460" w:rsidRPr="00687104">
        <w:t xml:space="preserve">amendments to </w:t>
      </w:r>
      <w:r w:rsidR="00C268B5" w:rsidRPr="00687104">
        <w:t>section 13</w:t>
      </w:r>
      <w:r w:rsidR="00522460" w:rsidRPr="00687104">
        <w:t xml:space="preserve">H, </w:t>
      </w:r>
      <w:r w:rsidR="00AF6225" w:rsidRPr="00687104">
        <w:t xml:space="preserve">and </w:t>
      </w:r>
      <w:r w:rsidR="00522460" w:rsidRPr="00687104">
        <w:t>the</w:t>
      </w:r>
      <w:r w:rsidR="00DF495C" w:rsidRPr="00687104">
        <w:t xml:space="preserve"> enactment of the new </w:t>
      </w:r>
      <w:r w:rsidR="00B10522" w:rsidRPr="00687104">
        <w:t>section 14</w:t>
      </w:r>
      <w:r w:rsidR="00DF495C" w:rsidRPr="00687104">
        <w:t>Z</w:t>
      </w:r>
      <w:r w:rsidRPr="00687104">
        <w:t>.</w:t>
      </w:r>
    </w:p>
    <w:p w:rsidR="00001E2D" w:rsidRPr="00687104" w:rsidRDefault="00C268B5" w:rsidP="00D03030">
      <w:pPr>
        <w:pStyle w:val="ExpSectionText1"/>
      </w:pPr>
      <w:r w:rsidRPr="00687104">
        <w:fldChar w:fldCharType="begin" w:fldLock="1"/>
      </w:r>
      <w:r w:rsidRPr="00687104">
        <w:instrText xml:space="preserve"> GUID=672383d4-e09a-422f-8d97-50a787cbf850 </w:instrText>
      </w:r>
      <w:r w:rsidRPr="00687104">
        <w:fldChar w:fldCharType="end"/>
      </w:r>
      <w:r w:rsidRPr="00687104">
        <w:t>Clause 6</w:t>
      </w:r>
      <w:r w:rsidR="00A01C46" w:rsidRPr="00687104">
        <w:t>0</w:t>
      </w:r>
      <w:r w:rsidR="00001E2D" w:rsidRPr="00687104">
        <w:t xml:space="preserve"> makes an amendment to the definition of “concessionary income” in </w:t>
      </w:r>
      <w:r w:rsidRPr="00687104">
        <w:t>section 66</w:t>
      </w:r>
      <w:r w:rsidR="00001E2D" w:rsidRPr="00687104">
        <w:t xml:space="preserve"> of the</w:t>
      </w:r>
      <w:r w:rsidR="00001E2D" w:rsidRPr="00687104">
        <w:rPr>
          <w:lang w:bidi="ta-IN"/>
        </w:rPr>
        <w:t xml:space="preserve"> Economic Expansion Incentives (Relief from Income Tax) Act (</w:t>
      </w:r>
      <w:r w:rsidRPr="00687104">
        <w:rPr>
          <w:lang w:bidi="ta-IN"/>
        </w:rPr>
        <w:t>Cap. 86</w:t>
      </w:r>
      <w:r w:rsidR="00001E2D" w:rsidRPr="00687104">
        <w:rPr>
          <w:lang w:bidi="ta-IN"/>
        </w:rPr>
        <w:t xml:space="preserve">), that is consequential on the repeal of obsolete provisions of the Income Tax Act by </w:t>
      </w:r>
      <w:r w:rsidR="00B10522" w:rsidRPr="00687104">
        <w:rPr>
          <w:lang w:bidi="ta-IN"/>
        </w:rPr>
        <w:t>clause 58</w:t>
      </w:r>
      <w:r w:rsidR="00001E2D" w:rsidRPr="00687104">
        <w:rPr>
          <w:lang w:bidi="ta-IN"/>
        </w:rPr>
        <w:t>.</w:t>
      </w:r>
    </w:p>
    <w:p w:rsidR="005C7CCD" w:rsidRPr="00687104" w:rsidRDefault="00C268B5" w:rsidP="009B29EB">
      <w:pPr>
        <w:pStyle w:val="ExpSectionText1"/>
      </w:pPr>
      <w:r w:rsidRPr="00687104">
        <w:fldChar w:fldCharType="begin" w:fldLock="1"/>
      </w:r>
      <w:r w:rsidRPr="00687104">
        <w:instrText xml:space="preserve"> GUID=e0af5766-ba54-4995-9e51-6ab31837b60a </w:instrText>
      </w:r>
      <w:r w:rsidRPr="00687104">
        <w:fldChar w:fldCharType="end"/>
      </w:r>
      <w:r w:rsidRPr="00687104">
        <w:t>Clause 6</w:t>
      </w:r>
      <w:r w:rsidR="00A01C46" w:rsidRPr="00687104">
        <w:t>1</w:t>
      </w:r>
      <w:r w:rsidR="000C7771" w:rsidRPr="00687104">
        <w:t xml:space="preserve"> </w:t>
      </w:r>
      <w:r w:rsidR="005C7CCD" w:rsidRPr="00687104">
        <w:t>amends</w:t>
      </w:r>
      <w:r w:rsidR="000C7771" w:rsidRPr="00687104">
        <w:t xml:space="preserve"> the Goods and Services Tax Act (</w:t>
      </w:r>
      <w:r w:rsidRPr="00687104">
        <w:t>Cap. 117</w:t>
      </w:r>
      <w:r w:rsidR="000C7771" w:rsidRPr="00687104">
        <w:t>A)</w:t>
      </w:r>
      <w:r w:rsidR="00B10522" w:rsidRPr="00687104">
        <w:t> —</w:t>
      </w:r>
    </w:p>
    <w:p w:rsidR="005C7CCD" w:rsidRPr="00687104" w:rsidRDefault="005C7CCD" w:rsidP="005C7CCD">
      <w:pPr>
        <w:pStyle w:val="ExpSectionTexta"/>
        <w:rPr>
          <w:lang w:bidi="ta-IN"/>
        </w:rPr>
      </w:pPr>
      <w:r w:rsidRPr="00687104">
        <w:fldChar w:fldCharType="begin" w:fldLock="1"/>
      </w:r>
      <w:r w:rsidRPr="00687104">
        <w:instrText xml:space="preserve"> GUID=927817f6-614c-48fc-b8de-b47f10fad1b1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a</w:t>
      </w:r>
      <w:r w:rsidR="00C268B5" w:rsidRPr="00687104">
        <w:t>)</w:t>
      </w:r>
      <w:r w:rsidRPr="00687104">
        <w:fldChar w:fldCharType="end"/>
      </w:r>
      <w:r w:rsidRPr="00687104">
        <w:tab/>
        <w:t xml:space="preserve"> to enhance the punishment for the offence under </w:t>
      </w:r>
      <w:r w:rsidR="00C268B5" w:rsidRPr="00687104">
        <w:t>section 66</w:t>
      </w:r>
      <w:r w:rsidRPr="00687104">
        <w:t xml:space="preserve"> of </w:t>
      </w:r>
      <w:r w:rsidRPr="00687104">
        <w:rPr>
          <w:lang w:bidi="ta-IN"/>
        </w:rPr>
        <w:t>hindering or obstructing the Comptroller of Goods and Services Tax or an officer in performing his or her duties in discharging his or her duties under the Act;</w:t>
      </w:r>
    </w:p>
    <w:p w:rsidR="005C7CCD" w:rsidRPr="00687104" w:rsidRDefault="005C7CCD" w:rsidP="005C7CCD">
      <w:pPr>
        <w:pStyle w:val="ExpSectionTexta"/>
      </w:pPr>
      <w:r w:rsidRPr="00687104">
        <w:fldChar w:fldCharType="begin" w:fldLock="1"/>
      </w:r>
      <w:r w:rsidRPr="00687104">
        <w:instrText xml:space="preserve"> GUID=6f9dddbd-db2e-4695-8b0f-6ff84a9140ba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b</w:t>
      </w:r>
      <w:r w:rsidR="00C268B5" w:rsidRPr="00687104">
        <w:t>)</w:t>
      </w:r>
      <w:r w:rsidRPr="00687104">
        <w:fldChar w:fldCharType="end"/>
      </w:r>
      <w:r w:rsidRPr="00687104">
        <w:tab/>
        <w:t xml:space="preserve">to enable the Comptroller of Goods and Services Tax or an authorised officer, when exercising any of his or her powers on any premises, to require a person </w:t>
      </w:r>
      <w:r w:rsidR="001C63DB" w:rsidRPr="00687104">
        <w:t xml:space="preserve">on those premises </w:t>
      </w:r>
      <w:r w:rsidRPr="00687104">
        <w:t xml:space="preserve">to answer questions or to produce documents for inspection;  </w:t>
      </w:r>
    </w:p>
    <w:p w:rsidR="005C7CCD" w:rsidRPr="00687104" w:rsidRDefault="005C7CCD" w:rsidP="005C7CCD">
      <w:pPr>
        <w:pStyle w:val="ExpSectionTexta"/>
      </w:pPr>
      <w:r w:rsidRPr="00687104">
        <w:fldChar w:fldCharType="begin" w:fldLock="1"/>
      </w:r>
      <w:r w:rsidRPr="00687104">
        <w:instrText xml:space="preserve"> GUID=d719cba3-1586-45f4-805b-0e9a60a845a7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c</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c</w:t>
      </w:r>
      <w:r w:rsidR="00C268B5" w:rsidRPr="00687104">
        <w:t>)</w:t>
      </w:r>
      <w:r w:rsidRPr="00687104">
        <w:fldChar w:fldCharType="end"/>
      </w:r>
      <w:r w:rsidRPr="00687104">
        <w:tab/>
        <w:t>to enable the Comptroller to give notice to a person to attend before the Comptroller or an authorised officer to answer questions or produce documents for inspection;</w:t>
      </w:r>
    </w:p>
    <w:p w:rsidR="005C7CCD" w:rsidRPr="00687104" w:rsidRDefault="005C7CCD" w:rsidP="005C7CCD">
      <w:pPr>
        <w:pStyle w:val="ExpSectionTexta"/>
      </w:pPr>
      <w:r w:rsidRPr="00687104">
        <w:fldChar w:fldCharType="begin" w:fldLock="1"/>
      </w:r>
      <w:r w:rsidRPr="00687104">
        <w:instrText xml:space="preserve"> GUID=7dc58675-0972-4ad0-946f-f9c06f61ca0d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d</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d</w:t>
      </w:r>
      <w:r w:rsidR="00C268B5" w:rsidRPr="00687104">
        <w:t>)</w:t>
      </w:r>
      <w:r w:rsidRPr="00687104">
        <w:fldChar w:fldCharType="end"/>
      </w:r>
      <w:r w:rsidRPr="00687104">
        <w:tab/>
        <w:t>to criminalise the failure to</w:t>
      </w:r>
      <w:r w:rsidR="00FC7A7A" w:rsidRPr="00687104">
        <w:t xml:space="preserve"> comply with a notice or requirement of the Comptroller or an authorised officer given in exercise of his or her powers under </w:t>
      </w:r>
      <w:r w:rsidR="00C268B5" w:rsidRPr="00687104">
        <w:t>section 84</w:t>
      </w:r>
      <w:r w:rsidR="00FC7A7A" w:rsidRPr="00687104">
        <w:t>, or to</w:t>
      </w:r>
      <w:r w:rsidRPr="00687104">
        <w:t xml:space="preserve"> </w:t>
      </w:r>
      <w:r w:rsidR="00FC7A7A" w:rsidRPr="00687104">
        <w:t>provide information in response to a demand of</w:t>
      </w:r>
      <w:r w:rsidRPr="00687104">
        <w:t xml:space="preserve"> the Comptroller or an authorised officer when </w:t>
      </w:r>
      <w:r w:rsidR="00FC7A7A" w:rsidRPr="00687104">
        <w:t xml:space="preserve">in attendance </w:t>
      </w:r>
      <w:r w:rsidRPr="00687104">
        <w:t xml:space="preserve">pursuant to a notice under </w:t>
      </w:r>
      <w:r w:rsidR="00B10522" w:rsidRPr="00687104">
        <w:t>paragraph (</w:t>
      </w:r>
      <w:r w:rsidR="00B10522" w:rsidRPr="00687104">
        <w:rPr>
          <w:i/>
        </w:rPr>
        <w:t>c</w:t>
      </w:r>
      <w:r w:rsidR="00B10522" w:rsidRPr="00687104">
        <w:t>)</w:t>
      </w:r>
      <w:r w:rsidRPr="00687104">
        <w:t>;</w:t>
      </w:r>
      <w:r w:rsidR="00FC7A7A" w:rsidRPr="00687104">
        <w:t xml:space="preserve"> and</w:t>
      </w:r>
    </w:p>
    <w:p w:rsidR="005C7CCD" w:rsidRPr="00687104" w:rsidRDefault="00FC7A7A" w:rsidP="00FC7A7A">
      <w:pPr>
        <w:pStyle w:val="ExpSectionTexta"/>
      </w:pPr>
      <w:r w:rsidRPr="00687104">
        <w:fldChar w:fldCharType="begin" w:fldLock="1"/>
      </w:r>
      <w:r w:rsidRPr="00687104">
        <w:instrText xml:space="preserve"> GUID=90b074d4-15a4-4cb6-9ce1-1705e7b7763e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C268B5" w:rsidRPr="00687104">
        <w:rPr>
          <w:i/>
          <w:noProof/>
        </w:rPr>
        <w:instrText>e</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C268B5" w:rsidRPr="00687104">
        <w:t>(</w:t>
      </w:r>
      <w:r w:rsidR="00C268B5" w:rsidRPr="00687104">
        <w:rPr>
          <w:i/>
          <w:noProof/>
        </w:rPr>
        <w:t>e</w:t>
      </w:r>
      <w:r w:rsidR="00C268B5" w:rsidRPr="00687104">
        <w:t>)</w:t>
      </w:r>
      <w:r w:rsidRPr="00687104">
        <w:fldChar w:fldCharType="end"/>
      </w:r>
      <w:r w:rsidRPr="00687104">
        <w:tab/>
        <w:t xml:space="preserve">to criminalise the giving of false information in response to a notice, requirement or demand under </w:t>
      </w:r>
      <w:r w:rsidR="00C268B5" w:rsidRPr="00687104">
        <w:t>paragraph (</w:t>
      </w:r>
      <w:r w:rsidR="00C268B5" w:rsidRPr="00687104">
        <w:rPr>
          <w:i/>
        </w:rPr>
        <w:t>d</w:t>
      </w:r>
      <w:r w:rsidR="00C268B5" w:rsidRPr="00687104">
        <w:t>)</w:t>
      </w:r>
      <w:r w:rsidRPr="00687104">
        <w:t>.</w:t>
      </w:r>
    </w:p>
    <w:p w:rsidR="005C7CCD" w:rsidRPr="00687104" w:rsidRDefault="00FC7A7A" w:rsidP="005C7CCD">
      <w:pPr>
        <w:pStyle w:val="ExpSectionText1"/>
      </w:pPr>
      <w:r w:rsidRPr="00687104">
        <w:fldChar w:fldCharType="begin" w:fldLock="1"/>
      </w:r>
      <w:r w:rsidRPr="00687104">
        <w:instrText xml:space="preserve"> GUID=aad803ca-ae42-44c8-8488-9da3ccd2a94a </w:instrText>
      </w:r>
      <w:r w:rsidRPr="00687104">
        <w:fldChar w:fldCharType="end"/>
      </w:r>
      <w:r w:rsidRPr="00687104">
        <w:rPr>
          <w:lang w:bidi="ta-IN"/>
        </w:rPr>
        <w:t xml:space="preserve">These amendments are broadly similar to the amendments made to section s65B and 65C of the Income Tax Act and are for the same purposes.  </w:t>
      </w:r>
      <w:r w:rsidR="005C7CCD" w:rsidRPr="00687104">
        <w:rPr>
          <w:lang w:bidi="ta-IN"/>
        </w:rPr>
        <w:fldChar w:fldCharType="begin" w:fldLock="1"/>
      </w:r>
      <w:r w:rsidR="005C7CCD" w:rsidRPr="00687104">
        <w:rPr>
          <w:lang w:bidi="ta-IN"/>
        </w:rPr>
        <w:instrText xml:space="preserve"> Quote "</w:instrText>
      </w:r>
      <w:r w:rsidR="005C7CCD" w:rsidRPr="00687104">
        <w:rPr>
          <w:lang w:bidi="ta-IN"/>
        </w:rPr>
        <w:fldChar w:fldCharType="begin" w:fldLock="1"/>
      </w:r>
      <w:r w:rsidR="005C7CCD" w:rsidRPr="00687104">
        <w:rPr>
          <w:lang w:bidi="ta-IN"/>
        </w:rPr>
        <w:instrText xml:space="preserve"> SEQ ExpSectionText(a) \r0\h </w:instrText>
      </w:r>
      <w:r w:rsidR="005C7CCD" w:rsidRPr="00687104">
        <w:rPr>
          <w:lang w:bidi="ta-IN"/>
        </w:rPr>
        <w:fldChar w:fldCharType="end"/>
      </w:r>
      <w:r w:rsidR="005C7CCD" w:rsidRPr="00687104">
        <w:rPr>
          <w:lang w:bidi="ta-IN"/>
        </w:rPr>
        <w:instrText xml:space="preserve">" </w:instrText>
      </w:r>
      <w:r w:rsidR="005C7CCD" w:rsidRPr="00687104">
        <w:rPr>
          <w:lang w:bidi="ta-IN"/>
        </w:rPr>
        <w:fldChar w:fldCharType="end"/>
      </w:r>
    </w:p>
    <w:p w:rsidR="00B70601" w:rsidRPr="00687104" w:rsidRDefault="00C268B5" w:rsidP="0087284E">
      <w:pPr>
        <w:pStyle w:val="ExpSectionText1"/>
      </w:pPr>
      <w:r w:rsidRPr="00687104">
        <w:fldChar w:fldCharType="begin" w:fldLock="1"/>
      </w:r>
      <w:r w:rsidRPr="00687104">
        <w:instrText xml:space="preserve"> GUID=5b550f7b-eb4f-44cb-9146-ca306d42520e </w:instrText>
      </w:r>
      <w:r w:rsidRPr="00687104">
        <w:fldChar w:fldCharType="end"/>
      </w:r>
      <w:r w:rsidRPr="00687104">
        <w:t>Clause 6</w:t>
      </w:r>
      <w:r w:rsidR="00A01C46" w:rsidRPr="00687104">
        <w:t>2</w:t>
      </w:r>
      <w:r w:rsidR="00B70601" w:rsidRPr="00687104">
        <w:t xml:space="preserve"> makes amendments to the Stamp Duties Act (</w:t>
      </w:r>
      <w:r w:rsidRPr="00687104">
        <w:t>Cap. 312</w:t>
      </w:r>
      <w:r w:rsidR="00B70601" w:rsidRPr="00687104">
        <w:t xml:space="preserve">) that are related to the amendments made to </w:t>
      </w:r>
      <w:r w:rsidRPr="00687104">
        <w:t>section 37</w:t>
      </w:r>
      <w:r w:rsidR="00B70601" w:rsidRPr="00687104">
        <w:t>L of the Income Ta</w:t>
      </w:r>
      <w:r w:rsidR="0087284E" w:rsidRPr="00687104">
        <w:t>x Act.  The amendments increase</w:t>
      </w:r>
      <w:r w:rsidR="0035507E" w:rsidRPr="00687104">
        <w:t xml:space="preserve"> to $80,000</w:t>
      </w:r>
      <w:r w:rsidR="00B70601" w:rsidRPr="00687104">
        <w:t xml:space="preserve"> the total relief allowed per financial year to a company for share acquisitions.  The increased relief applies </w:t>
      </w:r>
      <w:r w:rsidR="0087284E" w:rsidRPr="00687104">
        <w:t>if the only “anchor</w:t>
      </w:r>
      <w:r w:rsidR="00B70601" w:rsidRPr="00687104">
        <w:t xml:space="preserve"> acquisitions</w:t>
      </w:r>
      <w:r w:rsidR="0087284E" w:rsidRPr="00687104">
        <w:t>”</w:t>
      </w:r>
      <w:r w:rsidR="00B70601" w:rsidRPr="00687104">
        <w:t xml:space="preserve"> in a </w:t>
      </w:r>
      <w:r w:rsidR="0087284E" w:rsidRPr="00687104">
        <w:t>financial year</w:t>
      </w:r>
      <w:r w:rsidR="00B70601" w:rsidRPr="00687104">
        <w:t xml:space="preserve"> </w:t>
      </w:r>
      <w:r w:rsidR="0087284E" w:rsidRPr="00687104">
        <w:t xml:space="preserve">are those in in </w:t>
      </w:r>
      <w:r w:rsidR="00B10522" w:rsidRPr="00687104">
        <w:t>subsection (5)</w:t>
      </w:r>
      <w:r w:rsidR="0087284E" w:rsidRPr="00687104">
        <w:t xml:space="preserve"> that are made on or after </w:t>
      </w:r>
      <w:r w:rsidRPr="00687104">
        <w:t>1 April</w:t>
      </w:r>
      <w:r w:rsidR="00D84598" w:rsidRPr="00687104">
        <w:t> </w:t>
      </w:r>
      <w:r w:rsidR="0087284E" w:rsidRPr="00687104">
        <w:t>2016 (new subsection</w:t>
      </w:r>
      <w:r w:rsidR="00F871C7" w:rsidRPr="00687104">
        <w:t>s</w:t>
      </w:r>
      <w:r w:rsidR="0087284E" w:rsidRPr="00687104">
        <w:t xml:space="preserve"> (8CA)</w:t>
      </w:r>
      <w:r w:rsidR="00F871C7" w:rsidRPr="00687104">
        <w:t xml:space="preserve"> and (8CB)</w:t>
      </w:r>
      <w:r w:rsidR="0087284E" w:rsidRPr="00687104">
        <w:t>).</w:t>
      </w:r>
    </w:p>
    <w:p w:rsidR="0087284E" w:rsidRPr="00687104" w:rsidRDefault="0087284E" w:rsidP="0087284E">
      <w:pPr>
        <w:pStyle w:val="ExpSectionText1"/>
        <w:rPr>
          <w:lang w:bidi="ta-IN"/>
        </w:rPr>
      </w:pPr>
      <w:r w:rsidRPr="00687104">
        <w:fldChar w:fldCharType="begin" w:fldLock="1"/>
      </w:r>
      <w:r w:rsidRPr="00687104">
        <w:instrText xml:space="preserve"> GUID=a5f69541-672c-4540-ae9a-ec6815be3f98 </w:instrText>
      </w:r>
      <w:r w:rsidRPr="00687104">
        <w:fldChar w:fldCharType="end"/>
      </w: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t>The amendments also adjust the amount of relief that may be given to a company in the following scenarios</w:t>
      </w:r>
      <w:r w:rsidR="00003725" w:rsidRPr="00687104">
        <w:rPr>
          <w:lang w:bidi="ta-IN"/>
        </w:rPr>
        <w:t>,</w:t>
      </w:r>
      <w:r w:rsidRPr="00687104">
        <w:rPr>
          <w:lang w:bidi="ta-IN"/>
        </w:rPr>
        <w:t xml:space="preserve"> to take into account the increased amount:</w:t>
      </w:r>
    </w:p>
    <w:p w:rsidR="0087284E" w:rsidRPr="00687104" w:rsidRDefault="0087284E" w:rsidP="0087284E">
      <w:pPr>
        <w:pStyle w:val="ExpSectionTexta"/>
        <w:rPr>
          <w:lang w:bidi="ta-IN"/>
        </w:rPr>
      </w:pPr>
      <w:r w:rsidRPr="00687104">
        <w:fldChar w:fldCharType="begin" w:fldLock="1"/>
      </w:r>
      <w:r w:rsidRPr="00687104">
        <w:instrText xml:space="preserve"> GUID=fa40a781-4200-4047-86e3-6ed55739c99a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a</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a</w:t>
      </w:r>
      <w:r w:rsidR="00C268B5" w:rsidRPr="00687104">
        <w:rPr>
          <w:lang w:bidi="ta-IN"/>
        </w:rPr>
        <w:t>)</w:t>
      </w:r>
      <w:r w:rsidRPr="00687104">
        <w:rPr>
          <w:lang w:bidi="ta-IN"/>
        </w:rPr>
        <w:fldChar w:fldCharType="end"/>
      </w:r>
      <w:r w:rsidRPr="00687104">
        <w:rPr>
          <w:lang w:bidi="ta-IN"/>
        </w:rPr>
        <w:tab/>
        <w:t>if the acqu</w:t>
      </w:r>
      <w:r w:rsidR="00261D80" w:rsidRPr="00687104">
        <w:rPr>
          <w:lang w:bidi="ta-IN"/>
        </w:rPr>
        <w:t>isitions in its financial year</w:t>
      </w:r>
      <w:r w:rsidR="00B10522" w:rsidRPr="00687104">
        <w:rPr>
          <w:lang w:bidi="ta-IN"/>
        </w:rPr>
        <w:t> —</w:t>
      </w:r>
    </w:p>
    <w:p w:rsidR="0087284E" w:rsidRPr="00687104" w:rsidRDefault="0087284E" w:rsidP="0087284E">
      <w:pPr>
        <w:pStyle w:val="ExpSectionTexti"/>
      </w:pPr>
      <w:r w:rsidRPr="00687104">
        <w:fldChar w:fldCharType="begin" w:fldLock="1"/>
      </w:r>
      <w:r w:rsidRPr="00687104">
        <w:instrText xml:space="preserve"> GUID=88c6f9e8-f8b6-4ae8-bff5-aad01f132374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tab/>
        <w:t xml:space="preserve">include an “anchor acquisition” in </w:t>
      </w:r>
      <w:r w:rsidR="00B10522" w:rsidRPr="00687104">
        <w:t>subsection (3)</w:t>
      </w:r>
      <w:r w:rsidRPr="00687104">
        <w:t>; and</w:t>
      </w:r>
    </w:p>
    <w:p w:rsidR="0087284E" w:rsidRPr="00687104" w:rsidRDefault="0087284E" w:rsidP="0087284E">
      <w:pPr>
        <w:pStyle w:val="ExpSectionTexti"/>
      </w:pPr>
      <w:r w:rsidRPr="00687104">
        <w:fldChar w:fldCharType="begin" w:fldLock="1"/>
      </w:r>
      <w:r w:rsidRPr="00687104">
        <w:instrText xml:space="preserve"> GUID=910f6a26-9ed2-45f5-9d83-5eafaf09f161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tab/>
        <w:t xml:space="preserve">include an “anchor acquisition” in </w:t>
      </w:r>
      <w:r w:rsidR="00B10522" w:rsidRPr="00687104">
        <w:t>subsection (5)</w:t>
      </w:r>
      <w:r w:rsidRPr="00687104">
        <w:t xml:space="preserve"> whenever made;</w:t>
      </w:r>
    </w:p>
    <w:p w:rsidR="0087284E" w:rsidRPr="00687104" w:rsidRDefault="0087284E" w:rsidP="0087284E">
      <w:pPr>
        <w:pStyle w:val="ExpSectionTexta"/>
        <w:rPr>
          <w:lang w:bidi="ta-IN"/>
        </w:rPr>
      </w:pPr>
      <w:r w:rsidRPr="00687104">
        <w:fldChar w:fldCharType="begin" w:fldLock="1"/>
      </w:r>
      <w:r w:rsidRPr="00687104">
        <w:instrText xml:space="preserve"> GUID=1720e6c4-b9dd-49a4-940f-1bcdb67edcb9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i/>
          <w:lang w:bidi="ta-IN"/>
        </w:rPr>
        <w:fldChar w:fldCharType="begin" w:fldLock="1"/>
      </w:r>
      <w:r w:rsidRPr="00687104">
        <w:rPr>
          <w:i/>
          <w:lang w:bidi="ta-IN"/>
        </w:rPr>
        <w:instrText xml:space="preserve"> SEQ ExpSectionText(a) \* alphabetic </w:instrText>
      </w:r>
      <w:r w:rsidRPr="00687104">
        <w:rPr>
          <w:i/>
          <w:lang w:bidi="ta-IN"/>
        </w:rPr>
        <w:fldChar w:fldCharType="separate"/>
      </w:r>
      <w:r w:rsidR="00C268B5" w:rsidRPr="00687104">
        <w:rPr>
          <w:i/>
          <w:noProof/>
          <w:lang w:bidi="ta-IN"/>
        </w:rPr>
        <w:instrText>b</w:instrText>
      </w:r>
      <w:r w:rsidRPr="00687104">
        <w:rPr>
          <w:i/>
          <w:lang w:bidi="ta-IN"/>
        </w:rPr>
        <w:fldChar w:fldCharType="end"/>
      </w:r>
      <w:r w:rsidRPr="00687104">
        <w:rPr>
          <w:lang w:bidi="ta-IN"/>
        </w:rPr>
        <w:fldChar w:fldCharType="begin" w:fldLock="1"/>
      </w:r>
      <w:r w:rsidRPr="00687104">
        <w:rPr>
          <w:lang w:bidi="ta-IN"/>
        </w:rPr>
        <w:instrText xml:space="preserve"> SEQ ExpSectionText(i) \r0\h </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i/>
          <w:noProof/>
          <w:lang w:bidi="ta-IN"/>
        </w:rPr>
        <w:t>b</w:t>
      </w:r>
      <w:r w:rsidR="00C268B5" w:rsidRPr="00687104">
        <w:rPr>
          <w:lang w:bidi="ta-IN"/>
        </w:rPr>
        <w:t>)</w:t>
      </w:r>
      <w:r w:rsidRPr="00687104">
        <w:rPr>
          <w:lang w:bidi="ta-IN"/>
        </w:rPr>
        <w:fldChar w:fldCharType="end"/>
      </w:r>
      <w:r w:rsidRPr="00687104">
        <w:rPr>
          <w:lang w:bidi="ta-IN"/>
        </w:rPr>
        <w:tab/>
        <w:t>if the acquisition</w:t>
      </w:r>
      <w:r w:rsidR="00261D80" w:rsidRPr="00687104">
        <w:rPr>
          <w:lang w:bidi="ta-IN"/>
        </w:rPr>
        <w:t>s in its financial year</w:t>
      </w:r>
      <w:r w:rsidR="00B10522" w:rsidRPr="00687104">
        <w:rPr>
          <w:lang w:bidi="ta-IN"/>
        </w:rPr>
        <w:t> —</w:t>
      </w:r>
    </w:p>
    <w:p w:rsidR="0087284E" w:rsidRPr="00687104" w:rsidRDefault="0087284E" w:rsidP="0087284E">
      <w:pPr>
        <w:pStyle w:val="ExpSectionTexti"/>
      </w:pPr>
      <w:r w:rsidRPr="00687104">
        <w:fldChar w:fldCharType="begin" w:fldLock="1"/>
      </w:r>
      <w:r w:rsidRPr="00687104">
        <w:instrText xml:space="preserve"> GUID=9f692478-5c2f-47ab-abfd-bd4ed3600e67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w:t>
      </w:r>
      <w:r w:rsidR="00C268B5" w:rsidRPr="00687104">
        <w:rPr>
          <w:lang w:bidi="ta-IN"/>
        </w:rPr>
        <w:t>)</w:t>
      </w:r>
      <w:r w:rsidRPr="00687104">
        <w:rPr>
          <w:lang w:bidi="ta-IN"/>
        </w:rPr>
        <w:fldChar w:fldCharType="end"/>
      </w:r>
      <w:r w:rsidRPr="00687104">
        <w:tab/>
        <w:t xml:space="preserve">include an “anchor acquisition” in </w:t>
      </w:r>
      <w:r w:rsidR="00B10522" w:rsidRPr="00687104">
        <w:t>subsection (5)</w:t>
      </w:r>
      <w:r w:rsidR="00003725" w:rsidRPr="00687104">
        <w:t xml:space="preserve"> made before </w:t>
      </w:r>
      <w:r w:rsidR="00C268B5" w:rsidRPr="00687104">
        <w:t>1 April</w:t>
      </w:r>
      <w:r w:rsidR="00D84598" w:rsidRPr="00687104">
        <w:t> </w:t>
      </w:r>
      <w:r w:rsidR="00003725" w:rsidRPr="00687104">
        <w:t>2016</w:t>
      </w:r>
      <w:r w:rsidRPr="00687104">
        <w:t xml:space="preserve">; </w:t>
      </w:r>
    </w:p>
    <w:p w:rsidR="0087284E" w:rsidRPr="00687104" w:rsidRDefault="0087284E" w:rsidP="0087284E">
      <w:pPr>
        <w:pStyle w:val="ExpSectionTexti"/>
      </w:pPr>
      <w:r w:rsidRPr="00687104">
        <w:fldChar w:fldCharType="begin" w:fldLock="1"/>
      </w:r>
      <w:r w:rsidRPr="00687104">
        <w:instrText xml:space="preserve"> GUID=e82ae5ff-a8e8-4a12-a2ba-d64ac56735fd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w:t>
      </w:r>
      <w:r w:rsidR="00C268B5" w:rsidRPr="00687104">
        <w:rPr>
          <w:lang w:bidi="ta-IN"/>
        </w:rPr>
        <w:t>)</w:t>
      </w:r>
      <w:r w:rsidRPr="00687104">
        <w:rPr>
          <w:lang w:bidi="ta-IN"/>
        </w:rPr>
        <w:fldChar w:fldCharType="end"/>
      </w:r>
      <w:r w:rsidRPr="00687104">
        <w:tab/>
        <w:t xml:space="preserve">include an “anchor acquisition” in </w:t>
      </w:r>
      <w:r w:rsidR="00B10522" w:rsidRPr="00687104">
        <w:t>subsection (5)</w:t>
      </w:r>
      <w:r w:rsidRPr="00687104">
        <w:t xml:space="preserve"> </w:t>
      </w:r>
      <w:r w:rsidR="00003725" w:rsidRPr="00687104">
        <w:t>made on or after that date</w:t>
      </w:r>
      <w:r w:rsidRPr="00687104">
        <w:t>;</w:t>
      </w:r>
      <w:r w:rsidR="00003725" w:rsidRPr="00687104">
        <w:t xml:space="preserve"> and</w:t>
      </w:r>
    </w:p>
    <w:p w:rsidR="00003725" w:rsidRPr="00687104" w:rsidRDefault="00003725" w:rsidP="00003725">
      <w:pPr>
        <w:pStyle w:val="ExpSectionTexti"/>
      </w:pPr>
      <w:r w:rsidRPr="00687104">
        <w:fldChar w:fldCharType="begin" w:fldLock="1"/>
      </w:r>
      <w:r w:rsidRPr="00687104">
        <w:instrText xml:space="preserve"> GUID=7261f522-0461-4442-bf1d-41d03f0555e0 </w:instrText>
      </w:r>
      <w:r w:rsidRPr="00687104">
        <w:fldChar w:fldCharType="end"/>
      </w:r>
      <w:r w:rsidRPr="00687104">
        <w:rPr>
          <w:lang w:bidi="ta-IN"/>
        </w:rPr>
        <w:tab/>
      </w:r>
      <w:r w:rsidRPr="00687104">
        <w:rPr>
          <w:lang w:bidi="ta-IN"/>
        </w:rPr>
        <w:fldChar w:fldCharType="begin" w:fldLock="1"/>
      </w:r>
      <w:r w:rsidRPr="00687104">
        <w:rPr>
          <w:lang w:bidi="ta-IN"/>
        </w:rPr>
        <w:instrText xml:space="preserve"> Quote"(</w:instrText>
      </w:r>
      <w:r w:rsidRPr="00687104">
        <w:rPr>
          <w:lang w:bidi="ta-IN"/>
        </w:rPr>
        <w:fldChar w:fldCharType="begin" w:fldLock="1"/>
      </w:r>
      <w:r w:rsidRPr="00687104">
        <w:rPr>
          <w:lang w:bidi="ta-IN"/>
        </w:rPr>
        <w:instrText xml:space="preserve"> SEQ ExpSectionText(i) \* roman </w:instrText>
      </w:r>
      <w:r w:rsidRPr="00687104">
        <w:rPr>
          <w:lang w:bidi="ta-IN"/>
        </w:rPr>
        <w:fldChar w:fldCharType="separate"/>
      </w:r>
      <w:r w:rsidR="00C268B5" w:rsidRPr="00687104">
        <w:rPr>
          <w:noProof/>
          <w:lang w:bidi="ta-IN"/>
        </w:rPr>
        <w:instrText>iii</w:instrText>
      </w:r>
      <w:r w:rsidRPr="00687104">
        <w:rPr>
          <w:lang w:bidi="ta-IN"/>
        </w:rPr>
        <w:fldChar w:fldCharType="end"/>
      </w:r>
      <w:r w:rsidRPr="00687104">
        <w:rPr>
          <w:lang w:bidi="ta-IN"/>
        </w:rPr>
        <w:instrText xml:space="preserve">)" </w:instrText>
      </w:r>
      <w:r w:rsidRPr="00687104">
        <w:rPr>
          <w:lang w:bidi="ta-IN"/>
        </w:rPr>
        <w:fldChar w:fldCharType="separate"/>
      </w:r>
      <w:r w:rsidR="00C268B5" w:rsidRPr="00687104">
        <w:rPr>
          <w:lang w:bidi="ta-IN"/>
        </w:rPr>
        <w:t>(</w:t>
      </w:r>
      <w:r w:rsidR="00C268B5" w:rsidRPr="00687104">
        <w:rPr>
          <w:noProof/>
          <w:lang w:bidi="ta-IN"/>
        </w:rPr>
        <w:t>iii</w:t>
      </w:r>
      <w:r w:rsidR="00C268B5" w:rsidRPr="00687104">
        <w:rPr>
          <w:lang w:bidi="ta-IN"/>
        </w:rPr>
        <w:t>)</w:t>
      </w:r>
      <w:r w:rsidRPr="00687104">
        <w:rPr>
          <w:lang w:bidi="ta-IN"/>
        </w:rPr>
        <w:fldChar w:fldCharType="end"/>
      </w:r>
      <w:r w:rsidRPr="00687104">
        <w:tab/>
        <w:t xml:space="preserve">exclude an “anchor acquisition” in </w:t>
      </w:r>
      <w:r w:rsidR="00B10522" w:rsidRPr="00687104">
        <w:t>subsection (3)</w:t>
      </w:r>
      <w:r w:rsidRPr="00687104">
        <w:t>.</w:t>
      </w:r>
    </w:p>
    <w:p w:rsidR="000C7771" w:rsidRPr="00687104" w:rsidRDefault="000E44DD" w:rsidP="000E44DD">
      <w:pPr>
        <w:pStyle w:val="ExpSectionText1"/>
      </w:pPr>
      <w:r w:rsidRPr="00687104">
        <w:fldChar w:fldCharType="begin" w:fldLock="1"/>
      </w:r>
      <w:r w:rsidRPr="00687104">
        <w:instrText xml:space="preserve"> GUID=1bd4309a-279f-400d-9cdc-e42bfdb9d62d </w:instrText>
      </w:r>
      <w:r w:rsidRPr="00687104">
        <w:fldChar w:fldCharType="end"/>
      </w:r>
      <w:r w:rsidRPr="00687104">
        <w:rPr>
          <w:color w:val="000000" w:themeColor="text1"/>
          <w:lang w:bidi="ta-IN"/>
        </w:rPr>
        <w:fldChar w:fldCharType="begin" w:fldLock="1"/>
      </w:r>
      <w:r w:rsidRPr="00687104">
        <w:rPr>
          <w:color w:val="000000" w:themeColor="text1"/>
          <w:lang w:bidi="ta-IN"/>
        </w:rPr>
        <w:instrText xml:space="preserve"> Quote "</w:instrText>
      </w:r>
      <w:r w:rsidRPr="00687104">
        <w:rPr>
          <w:color w:val="000000" w:themeColor="text1"/>
          <w:lang w:bidi="ta-IN"/>
        </w:rPr>
        <w:fldChar w:fldCharType="begin" w:fldLock="1"/>
      </w:r>
      <w:r w:rsidRPr="00687104">
        <w:rPr>
          <w:color w:val="000000" w:themeColor="text1"/>
          <w:lang w:bidi="ta-IN"/>
        </w:rPr>
        <w:instrText xml:space="preserve"> SEQ ExpSectionText(a) \r0\h </w:instrText>
      </w:r>
      <w:r w:rsidRPr="00687104">
        <w:rPr>
          <w:color w:val="000000" w:themeColor="text1"/>
          <w:lang w:bidi="ta-IN"/>
        </w:rPr>
        <w:fldChar w:fldCharType="end"/>
      </w:r>
      <w:r w:rsidRPr="00687104">
        <w:rPr>
          <w:color w:val="000000" w:themeColor="text1"/>
          <w:lang w:bidi="ta-IN"/>
        </w:rPr>
        <w:instrText xml:space="preserve">" </w:instrText>
      </w:r>
      <w:r w:rsidRPr="00687104">
        <w:rPr>
          <w:color w:val="000000" w:themeColor="text1"/>
          <w:lang w:bidi="ta-IN"/>
        </w:rPr>
        <w:fldChar w:fldCharType="end"/>
      </w:r>
      <w:r w:rsidR="00C268B5" w:rsidRPr="00687104">
        <w:t>Clause 6</w:t>
      </w:r>
      <w:r w:rsidR="00A01C46" w:rsidRPr="00687104">
        <w:t>2</w:t>
      </w:r>
      <w:r w:rsidR="000C7771" w:rsidRPr="00687104">
        <w:t xml:space="preserve"> also makes other amendments to the Stamp Duties Act </w:t>
      </w:r>
      <w:r w:rsidR="00FC7A7A" w:rsidRPr="00687104">
        <w:t>that are similar in nature as the</w:t>
      </w:r>
      <w:r w:rsidR="00F2777A" w:rsidRPr="00687104">
        <w:t xml:space="preserve"> amendments</w:t>
      </w:r>
      <w:r w:rsidR="000C7771" w:rsidRPr="00687104">
        <w:t xml:space="preserve"> made to </w:t>
      </w:r>
      <w:r w:rsidR="00C268B5" w:rsidRPr="00687104">
        <w:t>sections 65</w:t>
      </w:r>
      <w:r w:rsidR="000C7771" w:rsidRPr="00687104">
        <w:t xml:space="preserve">B </w:t>
      </w:r>
      <w:r w:rsidR="00F2777A" w:rsidRPr="00687104">
        <w:t xml:space="preserve">and 65C </w:t>
      </w:r>
      <w:r w:rsidR="000C7771" w:rsidRPr="00687104">
        <w:t>of the Income Tax Act.</w:t>
      </w:r>
      <w:r w:rsidRPr="00687104">
        <w:t xml:space="preserve">  These amendments are</w:t>
      </w:r>
      <w:r w:rsidR="00B10522" w:rsidRPr="00687104">
        <w:t> —</w:t>
      </w:r>
    </w:p>
    <w:p w:rsidR="00FC7A7A" w:rsidRPr="00687104" w:rsidRDefault="000E44DD" w:rsidP="000E44DD">
      <w:pPr>
        <w:pStyle w:val="ExpSectionTexta"/>
        <w:rPr>
          <w:lang w:bidi="ta-IN"/>
        </w:rPr>
      </w:pPr>
      <w:r w:rsidRPr="00687104">
        <w:fldChar w:fldCharType="begin" w:fldLock="1"/>
      </w:r>
      <w:r w:rsidRPr="00687104">
        <w:instrText xml:space="preserve"> GUID=af683659-cb30-4092-98af-b90479144d06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a</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a</w:t>
      </w:r>
      <w:r w:rsidR="00F7212F" w:rsidRPr="00687104">
        <w:t>)</w:t>
      </w:r>
      <w:r w:rsidRPr="00687104">
        <w:fldChar w:fldCharType="end"/>
      </w:r>
      <w:r w:rsidRPr="00687104">
        <w:tab/>
      </w:r>
      <w:r w:rsidR="00FC7A7A" w:rsidRPr="00687104">
        <w:t xml:space="preserve">to enhance the punishment for the offences under </w:t>
      </w:r>
      <w:r w:rsidR="00C268B5" w:rsidRPr="00687104">
        <w:t>section 65</w:t>
      </w:r>
      <w:r w:rsidR="00FC7A7A" w:rsidRPr="00687104">
        <w:t xml:space="preserve"> </w:t>
      </w:r>
      <w:r w:rsidR="001C63DB" w:rsidRPr="00687104">
        <w:t xml:space="preserve">for alignment with the  punishments in </w:t>
      </w:r>
      <w:r w:rsidR="00C268B5" w:rsidRPr="00687104">
        <w:t>section 65</w:t>
      </w:r>
      <w:r w:rsidR="00FC7A7A" w:rsidRPr="00687104">
        <w:t xml:space="preserve">C(1) and </w:t>
      </w:r>
      <w:r w:rsidR="001C63DB" w:rsidRPr="00687104">
        <w:t>(</w:t>
      </w:r>
      <w:r w:rsidR="00FC7A7A" w:rsidRPr="00687104">
        <w:t>8)</w:t>
      </w:r>
      <w:r w:rsidR="001C63DB" w:rsidRPr="00687104">
        <w:t xml:space="preserve"> of the Income Tax Act</w:t>
      </w:r>
      <w:r w:rsidR="00FC7A7A" w:rsidRPr="00687104">
        <w:rPr>
          <w:lang w:bidi="ta-IN"/>
        </w:rPr>
        <w:t>;</w:t>
      </w:r>
    </w:p>
    <w:p w:rsidR="001C63DB" w:rsidRPr="00687104" w:rsidRDefault="000E44DD" w:rsidP="000E44DD">
      <w:pPr>
        <w:pStyle w:val="ExpSectionTexta"/>
        <w:rPr>
          <w:lang w:bidi="ta-IN"/>
        </w:rPr>
      </w:pPr>
      <w:r w:rsidRPr="00687104">
        <w:fldChar w:fldCharType="begin" w:fldLock="1"/>
      </w:r>
      <w:r w:rsidRPr="00687104">
        <w:instrText xml:space="preserve"> GUID=d777e23a-e035-43a1-87c3-cdd01c2d9bfd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b</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b</w:t>
      </w:r>
      <w:r w:rsidR="00F7212F" w:rsidRPr="00687104">
        <w:t>)</w:t>
      </w:r>
      <w:r w:rsidRPr="00687104">
        <w:fldChar w:fldCharType="end"/>
      </w:r>
      <w:r w:rsidRPr="00687104">
        <w:tab/>
      </w:r>
      <w:r w:rsidR="001C63DB" w:rsidRPr="00687104">
        <w:t>to enable the Commissioner of Stamp Duties to give notice to a person to attend before the Commissioner or another officer to answer questions or produce documents for inspection;</w:t>
      </w:r>
    </w:p>
    <w:p w:rsidR="00FC7A7A" w:rsidRPr="00687104" w:rsidRDefault="000E44DD" w:rsidP="000E44DD">
      <w:pPr>
        <w:pStyle w:val="ExpSectionTexta"/>
      </w:pPr>
      <w:r w:rsidRPr="00687104">
        <w:fldChar w:fldCharType="begin" w:fldLock="1"/>
      </w:r>
      <w:r w:rsidRPr="00687104">
        <w:instrText xml:space="preserve"> GUID=51b87c14-675c-409a-b9a3-919ddff4a982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c</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c</w:t>
      </w:r>
      <w:r w:rsidR="00F7212F" w:rsidRPr="00687104">
        <w:t>)</w:t>
      </w:r>
      <w:r w:rsidRPr="00687104">
        <w:fldChar w:fldCharType="end"/>
      </w:r>
      <w:r w:rsidRPr="00687104">
        <w:tab/>
      </w:r>
      <w:r w:rsidR="00FC7A7A" w:rsidRPr="00687104">
        <w:t xml:space="preserve">to enable the Commissioner, when exercising any of his or her powers </w:t>
      </w:r>
      <w:r w:rsidR="001C63DB" w:rsidRPr="00687104">
        <w:t>in relation to any premises</w:t>
      </w:r>
      <w:r w:rsidR="00FC7A7A" w:rsidRPr="00687104">
        <w:t xml:space="preserve">, to require a person </w:t>
      </w:r>
      <w:r w:rsidR="001C63DB" w:rsidRPr="00687104">
        <w:t xml:space="preserve">on those premises </w:t>
      </w:r>
      <w:r w:rsidR="00FC7A7A" w:rsidRPr="00687104">
        <w:t xml:space="preserve">to answer questions or to produce documents for inspection;  </w:t>
      </w:r>
      <w:r w:rsidR="001C63DB" w:rsidRPr="00687104">
        <w:t>and</w:t>
      </w:r>
    </w:p>
    <w:p w:rsidR="00FC7A7A" w:rsidRPr="00687104" w:rsidRDefault="000E44DD" w:rsidP="000E44DD">
      <w:pPr>
        <w:pStyle w:val="ExpSectionTexta"/>
      </w:pPr>
      <w:r w:rsidRPr="00687104">
        <w:fldChar w:fldCharType="begin" w:fldLock="1"/>
      </w:r>
      <w:r w:rsidRPr="00687104">
        <w:instrText xml:space="preserve"> GUID=e0c4c224-ae14-4665-a10b-468cde0edb0a </w:instrText>
      </w:r>
      <w:r w:rsidRPr="00687104">
        <w:fldChar w:fldCharType="end"/>
      </w:r>
      <w:r w:rsidRPr="00687104">
        <w:tab/>
      </w:r>
      <w:r w:rsidRPr="00687104">
        <w:fldChar w:fldCharType="begin" w:fldLock="1"/>
      </w:r>
      <w:r w:rsidRPr="00687104">
        <w:instrText xml:space="preserve"> Quote"(</w:instrText>
      </w:r>
      <w:r w:rsidRPr="00687104">
        <w:rPr>
          <w:i/>
        </w:rPr>
        <w:fldChar w:fldCharType="begin" w:fldLock="1"/>
      </w:r>
      <w:r w:rsidRPr="00687104">
        <w:rPr>
          <w:i/>
        </w:rPr>
        <w:instrText xml:space="preserve"> SEQ ExpSectionText(a) \* alphabetic </w:instrText>
      </w:r>
      <w:r w:rsidRPr="00687104">
        <w:rPr>
          <w:i/>
        </w:rPr>
        <w:fldChar w:fldCharType="separate"/>
      </w:r>
      <w:r w:rsidR="00F7212F" w:rsidRPr="00687104">
        <w:rPr>
          <w:i/>
          <w:noProof/>
        </w:rPr>
        <w:instrText>d</w:instrText>
      </w:r>
      <w:r w:rsidRPr="00687104">
        <w:rPr>
          <w:i/>
        </w:rPr>
        <w:fldChar w:fldCharType="end"/>
      </w:r>
      <w:r w:rsidRPr="00687104">
        <w:fldChar w:fldCharType="begin" w:fldLock="1"/>
      </w:r>
      <w:r w:rsidRPr="00687104">
        <w:instrText xml:space="preserve"> SEQ ExpSectionText(i) \r0\h </w:instrText>
      </w:r>
      <w:r w:rsidRPr="00687104">
        <w:fldChar w:fldCharType="end"/>
      </w:r>
      <w:r w:rsidRPr="00687104">
        <w:instrText xml:space="preserve">)" </w:instrText>
      </w:r>
      <w:r w:rsidRPr="00687104">
        <w:fldChar w:fldCharType="separate"/>
      </w:r>
      <w:r w:rsidR="00F7212F" w:rsidRPr="00687104">
        <w:t>(</w:t>
      </w:r>
      <w:r w:rsidR="00F7212F" w:rsidRPr="00687104">
        <w:rPr>
          <w:i/>
          <w:noProof/>
        </w:rPr>
        <w:t>d</w:t>
      </w:r>
      <w:r w:rsidR="00F7212F" w:rsidRPr="00687104">
        <w:t>)</w:t>
      </w:r>
      <w:r w:rsidRPr="00687104">
        <w:fldChar w:fldCharType="end"/>
      </w:r>
      <w:r w:rsidRPr="00687104">
        <w:tab/>
      </w:r>
      <w:r w:rsidR="00FC7A7A" w:rsidRPr="00687104">
        <w:t xml:space="preserve">to criminalise the failure to comply with a notice or requirement of the </w:t>
      </w:r>
      <w:r w:rsidR="001C63DB" w:rsidRPr="00687104">
        <w:t>Commissioner</w:t>
      </w:r>
      <w:r w:rsidR="00FC7A7A" w:rsidRPr="00687104">
        <w:t xml:space="preserve"> given in exercise of his or her powers under</w:t>
      </w:r>
      <w:r w:rsidR="001C63DB" w:rsidRPr="00687104">
        <w:t xml:space="preserve"> the amended</w:t>
      </w:r>
      <w:r w:rsidR="00FC7A7A" w:rsidRPr="00687104">
        <w:t xml:space="preserve"> </w:t>
      </w:r>
      <w:r w:rsidR="00C268B5" w:rsidRPr="00687104">
        <w:t>section 70</w:t>
      </w:r>
      <w:r w:rsidR="001C63DB" w:rsidRPr="00687104">
        <w:t>C</w:t>
      </w:r>
      <w:r w:rsidR="00FC7A7A" w:rsidRPr="00687104">
        <w:t xml:space="preserve">, or to provide information in response to a demand of the </w:t>
      </w:r>
      <w:r w:rsidR="001C63DB" w:rsidRPr="00687104">
        <w:t>Commissioner</w:t>
      </w:r>
      <w:r w:rsidR="00FC7A7A" w:rsidRPr="00687104">
        <w:t xml:space="preserve"> or </w:t>
      </w:r>
      <w:r w:rsidR="001C63DB" w:rsidRPr="00687104">
        <w:t>an</w:t>
      </w:r>
      <w:r w:rsidR="00FC7A7A" w:rsidRPr="00687104">
        <w:t xml:space="preserve"> officer when in attendance pursuant to a notice under </w:t>
      </w:r>
      <w:r w:rsidR="00C268B5" w:rsidRPr="00687104">
        <w:t>paragraph (</w:t>
      </w:r>
      <w:r w:rsidR="00C268B5" w:rsidRPr="00687104">
        <w:rPr>
          <w:i/>
        </w:rPr>
        <w:t>b</w:t>
      </w:r>
      <w:r w:rsidR="00C268B5" w:rsidRPr="00687104">
        <w:t>)</w:t>
      </w:r>
      <w:r w:rsidR="001C63DB" w:rsidRPr="00687104">
        <w:t>.</w:t>
      </w:r>
    </w:p>
    <w:p w:rsidR="00A21F6D" w:rsidRDefault="00A21F6D" w:rsidP="00A21F6D">
      <w:pPr>
        <w:pStyle w:val="ExpSectionText1"/>
      </w:pPr>
      <w:r w:rsidRPr="00687104">
        <w:rPr>
          <w:lang w:bidi="ta-IN"/>
        </w:rPr>
        <w:fldChar w:fldCharType="begin" w:fldLock="1"/>
      </w:r>
      <w:r w:rsidRPr="00687104">
        <w:rPr>
          <w:lang w:bidi="ta-IN"/>
        </w:rPr>
        <w:instrText xml:space="preserve"> Quote "</w:instrText>
      </w:r>
      <w:r w:rsidRPr="00687104">
        <w:rPr>
          <w:lang w:bidi="ta-IN"/>
        </w:rPr>
        <w:fldChar w:fldCharType="begin" w:fldLock="1"/>
      </w:r>
      <w:r w:rsidRPr="00687104">
        <w:rPr>
          <w:lang w:bidi="ta-IN"/>
        </w:rPr>
        <w:instrText xml:space="preserve"> SEQ ExpSectionText(a) \r0\h </w:instrText>
      </w:r>
      <w:r w:rsidRPr="00687104">
        <w:rPr>
          <w:lang w:bidi="ta-IN"/>
        </w:rPr>
        <w:fldChar w:fldCharType="end"/>
      </w:r>
      <w:r w:rsidRPr="00687104">
        <w:rPr>
          <w:lang w:bidi="ta-IN"/>
        </w:rPr>
        <w:instrText xml:space="preserve">" </w:instrText>
      </w:r>
      <w:r w:rsidRPr="00687104">
        <w:rPr>
          <w:lang w:bidi="ta-IN"/>
        </w:rPr>
        <w:fldChar w:fldCharType="end"/>
      </w:r>
      <w:r w:rsidRPr="00687104">
        <w:rPr>
          <w:lang w:bidi="ta-IN"/>
        </w:rPr>
        <w:t>Clause 63 enables the Minister to make regulations to prescribe savings and transitional provisions for the purposes of the amendments in the Bill.</w:t>
      </w:r>
    </w:p>
    <w:p w:rsidR="00D03030" w:rsidRPr="00AA39F1" w:rsidRDefault="00D03030" w:rsidP="00D03030">
      <w:pPr>
        <w:pStyle w:val="ExpenditureHeading"/>
      </w:pPr>
      <w:r>
        <w:fldChar w:fldCharType="begin" w:fldLock="1"/>
      </w:r>
      <w:r>
        <w:instrText xml:space="preserve"> GUID=cf56ba9a-91f3-4a78-a0db-d633a1c2898d </w:instrText>
      </w:r>
      <w:r>
        <w:fldChar w:fldCharType="end"/>
      </w:r>
      <w:r w:rsidRPr="00AA39F1">
        <w:t>EXPENDITURE OF PUBLIC MONEY</w:t>
      </w:r>
    </w:p>
    <w:p w:rsidR="00AF6225" w:rsidRDefault="00AF6225" w:rsidP="00AF6225">
      <w:pPr>
        <w:pStyle w:val="ExpSectionText1"/>
      </w:pPr>
      <w:r>
        <w:fldChar w:fldCharType="begin" w:fldLock="1"/>
      </w:r>
      <w:r>
        <w:instrText xml:space="preserve"> GUID=718b2834-1000-42b1-9b1a-d2bb29913fb7 </w:instrText>
      </w:r>
      <w:r>
        <w:fldChar w:fldCharType="end"/>
      </w:r>
      <w:r w:rsidRPr="00AA39F1">
        <w:t>This Bill will involve the Government in extra financial expenditure, the exact amount of which cannot at present be ascertained.</w:t>
      </w:r>
    </w:p>
    <w:p w:rsidR="00D77283" w:rsidRDefault="00D77283" w:rsidP="00E7494C">
      <w:pPr>
        <w:pStyle w:val="LineShortCenter"/>
      </w:pPr>
      <w:r>
        <w:fldChar w:fldCharType="begin" w:fldLock="1"/>
      </w:r>
      <w:r>
        <w:instrText xml:space="preserve"> GUID=56d9911b-0b2d-40ec-9786-20a98dc33dd5 </w:instrText>
      </w:r>
      <w:r>
        <w:fldChar w:fldCharType="end"/>
      </w:r>
    </w:p>
    <w:p w:rsidR="00E7494C" w:rsidRPr="00E7494C" w:rsidRDefault="00E7494C" w:rsidP="00D77283">
      <w:pPr>
        <w:pStyle w:val="Note"/>
      </w:pPr>
      <w:r>
        <w:fldChar w:fldCharType="begin" w:fldLock="1"/>
      </w:r>
      <w:r>
        <w:instrText xml:space="preserve"> GUID=c6980ee5-30cd-4766-8371-6d396be33dac </w:instrText>
      </w:r>
      <w:r>
        <w:fldChar w:fldCharType="end"/>
      </w:r>
    </w:p>
    <w:sectPr w:rsidR="00E7494C" w:rsidRPr="00E7494C" w:rsidSect="00E83208">
      <w:headerReference w:type="default" r:id="rId10"/>
      <w:pgSz w:w="11907" w:h="16839" w:code="9"/>
      <w:pgMar w:top="2693" w:right="2381" w:bottom="2693" w:left="2381" w:header="2053" w:footer="2053" w:gutter="0"/>
      <w:lnNumType w:countBy="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CA" w:rsidRPr="00AC4994" w:rsidRDefault="005525CA" w:rsidP="00AC4994">
      <w:pPr>
        <w:spacing w:before="0"/>
        <w:rPr>
          <w:sz w:val="16"/>
          <w:szCs w:val="16"/>
        </w:rPr>
      </w:pPr>
      <w:r>
        <w:separator/>
      </w:r>
    </w:p>
  </w:endnote>
  <w:endnote w:type="continuationSeparator" w:id="0">
    <w:p w:rsidR="005525CA" w:rsidRPr="00AC4994" w:rsidRDefault="005525CA"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CA" w:rsidRPr="00AC4994" w:rsidRDefault="005525CA" w:rsidP="00AC4994">
      <w:pPr>
        <w:spacing w:before="0"/>
        <w:rPr>
          <w:sz w:val="16"/>
          <w:szCs w:val="16"/>
        </w:rPr>
      </w:pPr>
      <w:r>
        <w:separator/>
      </w:r>
    </w:p>
  </w:footnote>
  <w:footnote w:type="continuationSeparator" w:id="0">
    <w:p w:rsidR="005525CA" w:rsidRPr="00AC4994" w:rsidRDefault="005525CA" w:rsidP="00AC4994">
      <w:pPr>
        <w:spacing w:before="0"/>
        <w:rPr>
          <w:sz w:val="16"/>
          <w:szCs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3A" w:rsidRPr="00E83208" w:rsidRDefault="00A8183A" w:rsidP="00E83208">
    <w:pPr>
      <w:pStyle w:val="Header"/>
    </w:pPr>
    <w:r>
      <w:rPr>
        <w:rStyle w:val="PageNumber"/>
      </w:rPr>
      <w:fldChar w:fldCharType="begin"/>
    </w:r>
    <w:r>
      <w:rPr>
        <w:rStyle w:val="PageNumber"/>
      </w:rPr>
      <w:instrText xml:space="preserve">PAGE  </w:instrText>
    </w:r>
    <w:r>
      <w:rPr>
        <w:rStyle w:val="PageNumber"/>
      </w:rPr>
      <w:fldChar w:fldCharType="separate"/>
    </w:r>
    <w:r w:rsidR="00E05E1B">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0F3"/>
    <w:multiLevelType w:val="hybridMultilevel"/>
    <w:tmpl w:val="20F4B572"/>
    <w:lvl w:ilvl="0" w:tplc="EA8215D6">
      <w:start w:val="1"/>
      <w:numFmt w:val="lowerRoman"/>
      <w:lvlText w:val="(%1)"/>
      <w:lvlJc w:val="left"/>
      <w:pPr>
        <w:ind w:left="2232" w:hanging="7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
    <w:nsid w:val="03EC22A9"/>
    <w:multiLevelType w:val="hybridMultilevel"/>
    <w:tmpl w:val="9C7E3A64"/>
    <w:lvl w:ilvl="0" w:tplc="50F06D24">
      <w:start w:val="1"/>
      <w:numFmt w:val="decimal"/>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
    <w:nsid w:val="042F36D3"/>
    <w:multiLevelType w:val="hybridMultilevel"/>
    <w:tmpl w:val="8F4CC562"/>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nsid w:val="0E7373D3"/>
    <w:multiLevelType w:val="hybridMultilevel"/>
    <w:tmpl w:val="E0A24E9C"/>
    <w:lvl w:ilvl="0" w:tplc="079AF9D8">
      <w:start w:val="1"/>
      <w:numFmt w:val="lowerLetter"/>
      <w:lvlText w:val="(%1)"/>
      <w:lvlJc w:val="left"/>
      <w:pPr>
        <w:ind w:left="720" w:hanging="360"/>
      </w:pPr>
      <w:rPr>
        <w:rFonts w:ascii="Times New Roman" w:eastAsia="Times New Roman" w:hAnsi="Times New Roman" w:cs="Times New Roman"/>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0F394133"/>
    <w:multiLevelType w:val="hybridMultilevel"/>
    <w:tmpl w:val="A386EB32"/>
    <w:lvl w:ilvl="0" w:tplc="8F3434D0">
      <w:start w:val="1"/>
      <w:numFmt w:val="lowerLetter"/>
      <w:lvlText w:val="(%1)"/>
      <w:lvlJc w:val="left"/>
      <w:pPr>
        <w:ind w:left="720" w:hanging="36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13276D25"/>
    <w:multiLevelType w:val="hybridMultilevel"/>
    <w:tmpl w:val="908003D6"/>
    <w:lvl w:ilvl="0" w:tplc="C516756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1A52739C"/>
    <w:multiLevelType w:val="hybridMultilevel"/>
    <w:tmpl w:val="5E241E50"/>
    <w:lvl w:ilvl="0" w:tplc="155A60CE">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7">
    <w:nsid w:val="21074B22"/>
    <w:multiLevelType w:val="hybridMultilevel"/>
    <w:tmpl w:val="4BA20F44"/>
    <w:lvl w:ilvl="0" w:tplc="E46EE254">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8">
    <w:nsid w:val="210B4A4D"/>
    <w:multiLevelType w:val="hybridMultilevel"/>
    <w:tmpl w:val="859421AC"/>
    <w:lvl w:ilvl="0" w:tplc="61E4BBA6">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21933902"/>
    <w:multiLevelType w:val="hybridMultilevel"/>
    <w:tmpl w:val="9B24487A"/>
    <w:lvl w:ilvl="0" w:tplc="ADF4099A">
      <w:start w:val="9"/>
      <w:numFmt w:val="lowerLetter"/>
      <w:lvlText w:val="(%1)"/>
      <w:lvlJc w:val="left"/>
      <w:pPr>
        <w:ind w:left="394" w:hanging="360"/>
      </w:pPr>
      <w:rPr>
        <w:rFonts w:hint="default"/>
      </w:rPr>
    </w:lvl>
    <w:lvl w:ilvl="1" w:tplc="48090019" w:tentative="1">
      <w:start w:val="1"/>
      <w:numFmt w:val="lowerLetter"/>
      <w:lvlText w:val="%2."/>
      <w:lvlJc w:val="left"/>
      <w:pPr>
        <w:ind w:left="1114" w:hanging="360"/>
      </w:pPr>
    </w:lvl>
    <w:lvl w:ilvl="2" w:tplc="4809001B" w:tentative="1">
      <w:start w:val="1"/>
      <w:numFmt w:val="lowerRoman"/>
      <w:lvlText w:val="%3."/>
      <w:lvlJc w:val="right"/>
      <w:pPr>
        <w:ind w:left="1834" w:hanging="180"/>
      </w:pPr>
    </w:lvl>
    <w:lvl w:ilvl="3" w:tplc="4809000F" w:tentative="1">
      <w:start w:val="1"/>
      <w:numFmt w:val="decimal"/>
      <w:lvlText w:val="%4."/>
      <w:lvlJc w:val="left"/>
      <w:pPr>
        <w:ind w:left="2554" w:hanging="360"/>
      </w:pPr>
    </w:lvl>
    <w:lvl w:ilvl="4" w:tplc="48090019" w:tentative="1">
      <w:start w:val="1"/>
      <w:numFmt w:val="lowerLetter"/>
      <w:lvlText w:val="%5."/>
      <w:lvlJc w:val="left"/>
      <w:pPr>
        <w:ind w:left="3274" w:hanging="360"/>
      </w:pPr>
    </w:lvl>
    <w:lvl w:ilvl="5" w:tplc="4809001B" w:tentative="1">
      <w:start w:val="1"/>
      <w:numFmt w:val="lowerRoman"/>
      <w:lvlText w:val="%6."/>
      <w:lvlJc w:val="right"/>
      <w:pPr>
        <w:ind w:left="3994" w:hanging="180"/>
      </w:pPr>
    </w:lvl>
    <w:lvl w:ilvl="6" w:tplc="4809000F" w:tentative="1">
      <w:start w:val="1"/>
      <w:numFmt w:val="decimal"/>
      <w:lvlText w:val="%7."/>
      <w:lvlJc w:val="left"/>
      <w:pPr>
        <w:ind w:left="4714" w:hanging="360"/>
      </w:pPr>
    </w:lvl>
    <w:lvl w:ilvl="7" w:tplc="48090019" w:tentative="1">
      <w:start w:val="1"/>
      <w:numFmt w:val="lowerLetter"/>
      <w:lvlText w:val="%8."/>
      <w:lvlJc w:val="left"/>
      <w:pPr>
        <w:ind w:left="5434" w:hanging="360"/>
      </w:pPr>
    </w:lvl>
    <w:lvl w:ilvl="8" w:tplc="4809001B" w:tentative="1">
      <w:start w:val="1"/>
      <w:numFmt w:val="lowerRoman"/>
      <w:lvlText w:val="%9."/>
      <w:lvlJc w:val="right"/>
      <w:pPr>
        <w:ind w:left="6154" w:hanging="180"/>
      </w:pPr>
    </w:lvl>
  </w:abstractNum>
  <w:abstractNum w:abstractNumId="10">
    <w:nsid w:val="247853A0"/>
    <w:multiLevelType w:val="hybridMultilevel"/>
    <w:tmpl w:val="02584FD2"/>
    <w:lvl w:ilvl="0" w:tplc="6734D020">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289D463D"/>
    <w:multiLevelType w:val="hybridMultilevel"/>
    <w:tmpl w:val="8A6CFD12"/>
    <w:lvl w:ilvl="0" w:tplc="3BCECF24">
      <w:start w:val="1"/>
      <w:numFmt w:val="lowerLetter"/>
      <w:lvlText w:val="(%1)"/>
      <w:lvlJc w:val="left"/>
      <w:pPr>
        <w:ind w:left="576" w:hanging="576"/>
      </w:pPr>
      <w:rPr>
        <w:rFonts w:hint="default"/>
        <w:i/>
      </w:r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12">
    <w:nsid w:val="2AB51B1D"/>
    <w:multiLevelType w:val="hybridMultilevel"/>
    <w:tmpl w:val="53B6DC44"/>
    <w:lvl w:ilvl="0" w:tplc="DAB4C0CE">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3">
    <w:nsid w:val="2D832F2A"/>
    <w:multiLevelType w:val="hybridMultilevel"/>
    <w:tmpl w:val="7C626018"/>
    <w:lvl w:ilvl="0" w:tplc="5C40766C">
      <w:start w:val="1"/>
      <w:numFmt w:val="lowerRoman"/>
      <w:lvlText w:val="(%1)"/>
      <w:lvlJc w:val="left"/>
      <w:pPr>
        <w:ind w:left="2232" w:hanging="7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4">
    <w:nsid w:val="31DC6FFF"/>
    <w:multiLevelType w:val="hybridMultilevel"/>
    <w:tmpl w:val="66E6FB4E"/>
    <w:lvl w:ilvl="0" w:tplc="07DCDC3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42D105DE"/>
    <w:multiLevelType w:val="hybridMultilevel"/>
    <w:tmpl w:val="531E01DA"/>
    <w:lvl w:ilvl="0" w:tplc="A10CF38E">
      <w:start w:val="1"/>
      <w:numFmt w:val="lowerRoman"/>
      <w:lvlText w:val="(%1)"/>
      <w:lvlJc w:val="left"/>
      <w:pPr>
        <w:ind w:left="2232" w:hanging="7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6">
    <w:nsid w:val="43F42123"/>
    <w:multiLevelType w:val="hybridMultilevel"/>
    <w:tmpl w:val="367C8C82"/>
    <w:lvl w:ilvl="0" w:tplc="7AFC9360">
      <w:start w:val="1"/>
      <w:numFmt w:val="lowerLetter"/>
      <w:lvlText w:val="(%1)"/>
      <w:lvlJc w:val="left"/>
      <w:pPr>
        <w:ind w:left="1987" w:hanging="360"/>
      </w:pPr>
      <w:rPr>
        <w:rFonts w:hint="default"/>
      </w:rPr>
    </w:lvl>
    <w:lvl w:ilvl="1" w:tplc="48090019" w:tentative="1">
      <w:start w:val="1"/>
      <w:numFmt w:val="lowerLetter"/>
      <w:lvlText w:val="%2."/>
      <w:lvlJc w:val="left"/>
      <w:pPr>
        <w:ind w:left="2707" w:hanging="360"/>
      </w:pPr>
    </w:lvl>
    <w:lvl w:ilvl="2" w:tplc="4809001B" w:tentative="1">
      <w:start w:val="1"/>
      <w:numFmt w:val="lowerRoman"/>
      <w:lvlText w:val="%3."/>
      <w:lvlJc w:val="right"/>
      <w:pPr>
        <w:ind w:left="3427" w:hanging="180"/>
      </w:pPr>
    </w:lvl>
    <w:lvl w:ilvl="3" w:tplc="4809000F" w:tentative="1">
      <w:start w:val="1"/>
      <w:numFmt w:val="decimal"/>
      <w:lvlText w:val="%4."/>
      <w:lvlJc w:val="left"/>
      <w:pPr>
        <w:ind w:left="4147" w:hanging="360"/>
      </w:pPr>
    </w:lvl>
    <w:lvl w:ilvl="4" w:tplc="48090019" w:tentative="1">
      <w:start w:val="1"/>
      <w:numFmt w:val="lowerLetter"/>
      <w:lvlText w:val="%5."/>
      <w:lvlJc w:val="left"/>
      <w:pPr>
        <w:ind w:left="4867" w:hanging="360"/>
      </w:pPr>
    </w:lvl>
    <w:lvl w:ilvl="5" w:tplc="4809001B" w:tentative="1">
      <w:start w:val="1"/>
      <w:numFmt w:val="lowerRoman"/>
      <w:lvlText w:val="%6."/>
      <w:lvlJc w:val="right"/>
      <w:pPr>
        <w:ind w:left="5587" w:hanging="180"/>
      </w:pPr>
    </w:lvl>
    <w:lvl w:ilvl="6" w:tplc="4809000F" w:tentative="1">
      <w:start w:val="1"/>
      <w:numFmt w:val="decimal"/>
      <w:lvlText w:val="%7."/>
      <w:lvlJc w:val="left"/>
      <w:pPr>
        <w:ind w:left="6307" w:hanging="360"/>
      </w:pPr>
    </w:lvl>
    <w:lvl w:ilvl="7" w:tplc="48090019" w:tentative="1">
      <w:start w:val="1"/>
      <w:numFmt w:val="lowerLetter"/>
      <w:lvlText w:val="%8."/>
      <w:lvlJc w:val="left"/>
      <w:pPr>
        <w:ind w:left="7027" w:hanging="360"/>
      </w:pPr>
    </w:lvl>
    <w:lvl w:ilvl="8" w:tplc="4809001B" w:tentative="1">
      <w:start w:val="1"/>
      <w:numFmt w:val="lowerRoman"/>
      <w:lvlText w:val="%9."/>
      <w:lvlJc w:val="right"/>
      <w:pPr>
        <w:ind w:left="7747" w:hanging="180"/>
      </w:pPr>
    </w:lvl>
  </w:abstractNum>
  <w:abstractNum w:abstractNumId="17">
    <w:nsid w:val="45633793"/>
    <w:multiLevelType w:val="hybridMultilevel"/>
    <w:tmpl w:val="7020F850"/>
    <w:lvl w:ilvl="0" w:tplc="03DC8576">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4F511925"/>
    <w:multiLevelType w:val="hybridMultilevel"/>
    <w:tmpl w:val="8770472E"/>
    <w:lvl w:ilvl="0" w:tplc="5F3E67AC">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9">
    <w:nsid w:val="51AB556A"/>
    <w:multiLevelType w:val="hybridMultilevel"/>
    <w:tmpl w:val="CE460E18"/>
    <w:lvl w:ilvl="0" w:tplc="2E7E1382">
      <w:start w:val="1"/>
      <w:numFmt w:val="lowerLetter"/>
      <w:lvlText w:val="(%1)"/>
      <w:lvlJc w:val="left"/>
      <w:pPr>
        <w:ind w:left="1458" w:hanging="360"/>
      </w:pPr>
      <w:rPr>
        <w:rFonts w:hint="default"/>
      </w:rPr>
    </w:lvl>
    <w:lvl w:ilvl="1" w:tplc="48090019" w:tentative="1">
      <w:start w:val="1"/>
      <w:numFmt w:val="lowerLetter"/>
      <w:lvlText w:val="%2."/>
      <w:lvlJc w:val="left"/>
      <w:pPr>
        <w:ind w:left="2178" w:hanging="360"/>
      </w:pPr>
    </w:lvl>
    <w:lvl w:ilvl="2" w:tplc="4809001B" w:tentative="1">
      <w:start w:val="1"/>
      <w:numFmt w:val="lowerRoman"/>
      <w:lvlText w:val="%3."/>
      <w:lvlJc w:val="right"/>
      <w:pPr>
        <w:ind w:left="2898" w:hanging="180"/>
      </w:pPr>
    </w:lvl>
    <w:lvl w:ilvl="3" w:tplc="4809000F" w:tentative="1">
      <w:start w:val="1"/>
      <w:numFmt w:val="decimal"/>
      <w:lvlText w:val="%4."/>
      <w:lvlJc w:val="left"/>
      <w:pPr>
        <w:ind w:left="3618" w:hanging="360"/>
      </w:pPr>
    </w:lvl>
    <w:lvl w:ilvl="4" w:tplc="48090019" w:tentative="1">
      <w:start w:val="1"/>
      <w:numFmt w:val="lowerLetter"/>
      <w:lvlText w:val="%5."/>
      <w:lvlJc w:val="left"/>
      <w:pPr>
        <w:ind w:left="4338" w:hanging="360"/>
      </w:pPr>
    </w:lvl>
    <w:lvl w:ilvl="5" w:tplc="4809001B" w:tentative="1">
      <w:start w:val="1"/>
      <w:numFmt w:val="lowerRoman"/>
      <w:lvlText w:val="%6."/>
      <w:lvlJc w:val="right"/>
      <w:pPr>
        <w:ind w:left="5058" w:hanging="180"/>
      </w:pPr>
    </w:lvl>
    <w:lvl w:ilvl="6" w:tplc="4809000F" w:tentative="1">
      <w:start w:val="1"/>
      <w:numFmt w:val="decimal"/>
      <w:lvlText w:val="%7."/>
      <w:lvlJc w:val="left"/>
      <w:pPr>
        <w:ind w:left="5778" w:hanging="360"/>
      </w:pPr>
    </w:lvl>
    <w:lvl w:ilvl="7" w:tplc="48090019" w:tentative="1">
      <w:start w:val="1"/>
      <w:numFmt w:val="lowerLetter"/>
      <w:lvlText w:val="%8."/>
      <w:lvlJc w:val="left"/>
      <w:pPr>
        <w:ind w:left="6498" w:hanging="360"/>
      </w:pPr>
    </w:lvl>
    <w:lvl w:ilvl="8" w:tplc="4809001B" w:tentative="1">
      <w:start w:val="1"/>
      <w:numFmt w:val="lowerRoman"/>
      <w:lvlText w:val="%9."/>
      <w:lvlJc w:val="right"/>
      <w:pPr>
        <w:ind w:left="7218" w:hanging="180"/>
      </w:pPr>
    </w:lvl>
  </w:abstractNum>
  <w:abstractNum w:abstractNumId="20">
    <w:nsid w:val="54C257B7"/>
    <w:multiLevelType w:val="hybridMultilevel"/>
    <w:tmpl w:val="B8F63F46"/>
    <w:lvl w:ilvl="0" w:tplc="92124E48">
      <w:start w:val="1"/>
      <w:numFmt w:val="lowerLetter"/>
      <w:lvlText w:val="(%1)"/>
      <w:lvlJc w:val="left"/>
      <w:pPr>
        <w:ind w:left="1458" w:hanging="360"/>
      </w:pPr>
      <w:rPr>
        <w:rFonts w:hint="default"/>
      </w:rPr>
    </w:lvl>
    <w:lvl w:ilvl="1" w:tplc="48090019" w:tentative="1">
      <w:start w:val="1"/>
      <w:numFmt w:val="lowerLetter"/>
      <w:lvlText w:val="%2."/>
      <w:lvlJc w:val="left"/>
      <w:pPr>
        <w:ind w:left="2178" w:hanging="360"/>
      </w:pPr>
    </w:lvl>
    <w:lvl w:ilvl="2" w:tplc="4809001B" w:tentative="1">
      <w:start w:val="1"/>
      <w:numFmt w:val="lowerRoman"/>
      <w:lvlText w:val="%3."/>
      <w:lvlJc w:val="right"/>
      <w:pPr>
        <w:ind w:left="2898" w:hanging="180"/>
      </w:pPr>
    </w:lvl>
    <w:lvl w:ilvl="3" w:tplc="4809000F" w:tentative="1">
      <w:start w:val="1"/>
      <w:numFmt w:val="decimal"/>
      <w:lvlText w:val="%4."/>
      <w:lvlJc w:val="left"/>
      <w:pPr>
        <w:ind w:left="3618" w:hanging="360"/>
      </w:pPr>
    </w:lvl>
    <w:lvl w:ilvl="4" w:tplc="48090019" w:tentative="1">
      <w:start w:val="1"/>
      <w:numFmt w:val="lowerLetter"/>
      <w:lvlText w:val="%5."/>
      <w:lvlJc w:val="left"/>
      <w:pPr>
        <w:ind w:left="4338" w:hanging="360"/>
      </w:pPr>
    </w:lvl>
    <w:lvl w:ilvl="5" w:tplc="4809001B" w:tentative="1">
      <w:start w:val="1"/>
      <w:numFmt w:val="lowerRoman"/>
      <w:lvlText w:val="%6."/>
      <w:lvlJc w:val="right"/>
      <w:pPr>
        <w:ind w:left="5058" w:hanging="180"/>
      </w:pPr>
    </w:lvl>
    <w:lvl w:ilvl="6" w:tplc="4809000F" w:tentative="1">
      <w:start w:val="1"/>
      <w:numFmt w:val="decimal"/>
      <w:lvlText w:val="%7."/>
      <w:lvlJc w:val="left"/>
      <w:pPr>
        <w:ind w:left="5778" w:hanging="360"/>
      </w:pPr>
    </w:lvl>
    <w:lvl w:ilvl="7" w:tplc="48090019" w:tentative="1">
      <w:start w:val="1"/>
      <w:numFmt w:val="lowerLetter"/>
      <w:lvlText w:val="%8."/>
      <w:lvlJc w:val="left"/>
      <w:pPr>
        <w:ind w:left="6498" w:hanging="360"/>
      </w:pPr>
    </w:lvl>
    <w:lvl w:ilvl="8" w:tplc="4809001B" w:tentative="1">
      <w:start w:val="1"/>
      <w:numFmt w:val="lowerRoman"/>
      <w:lvlText w:val="%9."/>
      <w:lvlJc w:val="right"/>
      <w:pPr>
        <w:ind w:left="7218" w:hanging="180"/>
      </w:pPr>
    </w:lvl>
  </w:abstractNum>
  <w:abstractNum w:abstractNumId="21">
    <w:nsid w:val="5AA421FF"/>
    <w:multiLevelType w:val="hybridMultilevel"/>
    <w:tmpl w:val="A14C5D60"/>
    <w:lvl w:ilvl="0" w:tplc="21286896">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2">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84678C"/>
    <w:multiLevelType w:val="hybridMultilevel"/>
    <w:tmpl w:val="9B0A3588"/>
    <w:lvl w:ilvl="0" w:tplc="354AC73A">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24">
    <w:nsid w:val="5E62330E"/>
    <w:multiLevelType w:val="hybridMultilevel"/>
    <w:tmpl w:val="B2947196"/>
    <w:lvl w:ilvl="0" w:tplc="67547FC2">
      <w:start w:val="1"/>
      <w:numFmt w:val="lowerLetter"/>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abstractNum w:abstractNumId="25">
    <w:nsid w:val="64B52DA8"/>
    <w:multiLevelType w:val="hybridMultilevel"/>
    <w:tmpl w:val="0EFC1540"/>
    <w:lvl w:ilvl="0" w:tplc="F7E26108">
      <w:start w:val="1"/>
      <w:numFmt w:val="lowerLetter"/>
      <w:lvlText w:val="(%1)"/>
      <w:lvlJc w:val="left"/>
      <w:pPr>
        <w:ind w:left="1335" w:hanging="360"/>
      </w:pPr>
      <w:rPr>
        <w:rFonts w:hint="default"/>
      </w:rPr>
    </w:lvl>
    <w:lvl w:ilvl="1" w:tplc="48090019" w:tentative="1">
      <w:start w:val="1"/>
      <w:numFmt w:val="lowerLetter"/>
      <w:lvlText w:val="%2."/>
      <w:lvlJc w:val="left"/>
      <w:pPr>
        <w:ind w:left="2055" w:hanging="360"/>
      </w:pPr>
    </w:lvl>
    <w:lvl w:ilvl="2" w:tplc="4809001B" w:tentative="1">
      <w:start w:val="1"/>
      <w:numFmt w:val="lowerRoman"/>
      <w:lvlText w:val="%3."/>
      <w:lvlJc w:val="right"/>
      <w:pPr>
        <w:ind w:left="2775" w:hanging="180"/>
      </w:pPr>
    </w:lvl>
    <w:lvl w:ilvl="3" w:tplc="4809000F" w:tentative="1">
      <w:start w:val="1"/>
      <w:numFmt w:val="decimal"/>
      <w:lvlText w:val="%4."/>
      <w:lvlJc w:val="left"/>
      <w:pPr>
        <w:ind w:left="3495" w:hanging="360"/>
      </w:pPr>
    </w:lvl>
    <w:lvl w:ilvl="4" w:tplc="48090019" w:tentative="1">
      <w:start w:val="1"/>
      <w:numFmt w:val="lowerLetter"/>
      <w:lvlText w:val="%5."/>
      <w:lvlJc w:val="left"/>
      <w:pPr>
        <w:ind w:left="4215" w:hanging="360"/>
      </w:pPr>
    </w:lvl>
    <w:lvl w:ilvl="5" w:tplc="4809001B" w:tentative="1">
      <w:start w:val="1"/>
      <w:numFmt w:val="lowerRoman"/>
      <w:lvlText w:val="%6."/>
      <w:lvlJc w:val="right"/>
      <w:pPr>
        <w:ind w:left="4935" w:hanging="180"/>
      </w:pPr>
    </w:lvl>
    <w:lvl w:ilvl="6" w:tplc="4809000F" w:tentative="1">
      <w:start w:val="1"/>
      <w:numFmt w:val="decimal"/>
      <w:lvlText w:val="%7."/>
      <w:lvlJc w:val="left"/>
      <w:pPr>
        <w:ind w:left="5655" w:hanging="360"/>
      </w:pPr>
    </w:lvl>
    <w:lvl w:ilvl="7" w:tplc="48090019" w:tentative="1">
      <w:start w:val="1"/>
      <w:numFmt w:val="lowerLetter"/>
      <w:lvlText w:val="%8."/>
      <w:lvlJc w:val="left"/>
      <w:pPr>
        <w:ind w:left="6375" w:hanging="360"/>
      </w:pPr>
    </w:lvl>
    <w:lvl w:ilvl="8" w:tplc="4809001B" w:tentative="1">
      <w:start w:val="1"/>
      <w:numFmt w:val="lowerRoman"/>
      <w:lvlText w:val="%9."/>
      <w:lvlJc w:val="right"/>
      <w:pPr>
        <w:ind w:left="7095" w:hanging="180"/>
      </w:pPr>
    </w:lvl>
  </w:abstractNum>
  <w:abstractNum w:abstractNumId="26">
    <w:nsid w:val="65117C2D"/>
    <w:multiLevelType w:val="hybridMultilevel"/>
    <w:tmpl w:val="F83EF00C"/>
    <w:lvl w:ilvl="0" w:tplc="386CFF40">
      <w:start w:val="1"/>
      <w:numFmt w:val="upperLetter"/>
      <w:lvlText w:val="(%1)"/>
      <w:lvlJc w:val="left"/>
      <w:pPr>
        <w:ind w:left="2070" w:hanging="360"/>
      </w:pPr>
      <w:rPr>
        <w:rFonts w:hint="default"/>
      </w:rPr>
    </w:lvl>
    <w:lvl w:ilvl="1" w:tplc="48090019" w:tentative="1">
      <w:start w:val="1"/>
      <w:numFmt w:val="lowerLetter"/>
      <w:lvlText w:val="%2."/>
      <w:lvlJc w:val="left"/>
      <w:pPr>
        <w:ind w:left="2790" w:hanging="360"/>
      </w:pPr>
    </w:lvl>
    <w:lvl w:ilvl="2" w:tplc="4809001B" w:tentative="1">
      <w:start w:val="1"/>
      <w:numFmt w:val="lowerRoman"/>
      <w:lvlText w:val="%3."/>
      <w:lvlJc w:val="right"/>
      <w:pPr>
        <w:ind w:left="3510" w:hanging="180"/>
      </w:pPr>
    </w:lvl>
    <w:lvl w:ilvl="3" w:tplc="4809000F" w:tentative="1">
      <w:start w:val="1"/>
      <w:numFmt w:val="decimal"/>
      <w:lvlText w:val="%4."/>
      <w:lvlJc w:val="left"/>
      <w:pPr>
        <w:ind w:left="4230" w:hanging="360"/>
      </w:pPr>
    </w:lvl>
    <w:lvl w:ilvl="4" w:tplc="48090019" w:tentative="1">
      <w:start w:val="1"/>
      <w:numFmt w:val="lowerLetter"/>
      <w:lvlText w:val="%5."/>
      <w:lvlJc w:val="left"/>
      <w:pPr>
        <w:ind w:left="4950" w:hanging="360"/>
      </w:pPr>
    </w:lvl>
    <w:lvl w:ilvl="5" w:tplc="4809001B" w:tentative="1">
      <w:start w:val="1"/>
      <w:numFmt w:val="lowerRoman"/>
      <w:lvlText w:val="%6."/>
      <w:lvlJc w:val="right"/>
      <w:pPr>
        <w:ind w:left="5670" w:hanging="180"/>
      </w:pPr>
    </w:lvl>
    <w:lvl w:ilvl="6" w:tplc="4809000F" w:tentative="1">
      <w:start w:val="1"/>
      <w:numFmt w:val="decimal"/>
      <w:lvlText w:val="%7."/>
      <w:lvlJc w:val="left"/>
      <w:pPr>
        <w:ind w:left="6390" w:hanging="360"/>
      </w:pPr>
    </w:lvl>
    <w:lvl w:ilvl="7" w:tplc="48090019" w:tentative="1">
      <w:start w:val="1"/>
      <w:numFmt w:val="lowerLetter"/>
      <w:lvlText w:val="%8."/>
      <w:lvlJc w:val="left"/>
      <w:pPr>
        <w:ind w:left="7110" w:hanging="360"/>
      </w:pPr>
    </w:lvl>
    <w:lvl w:ilvl="8" w:tplc="4809001B" w:tentative="1">
      <w:start w:val="1"/>
      <w:numFmt w:val="lowerRoman"/>
      <w:lvlText w:val="%9."/>
      <w:lvlJc w:val="right"/>
      <w:pPr>
        <w:ind w:left="7830" w:hanging="180"/>
      </w:pPr>
    </w:lvl>
  </w:abstractNum>
  <w:abstractNum w:abstractNumId="27">
    <w:nsid w:val="66307DEC"/>
    <w:multiLevelType w:val="hybridMultilevel"/>
    <w:tmpl w:val="45E03756"/>
    <w:lvl w:ilvl="0" w:tplc="C65E7FE0">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8">
    <w:nsid w:val="66871206"/>
    <w:multiLevelType w:val="hybridMultilevel"/>
    <w:tmpl w:val="188C2EDE"/>
    <w:lvl w:ilvl="0" w:tplc="6D0282AA">
      <w:start w:val="1"/>
      <w:numFmt w:val="lowerLetter"/>
      <w:lvlText w:val="(%1)"/>
      <w:lvlJc w:val="left"/>
      <w:pPr>
        <w:ind w:left="504" w:hanging="360"/>
      </w:pPr>
      <w:rPr>
        <w:rFonts w:hint="default"/>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29">
    <w:nsid w:val="681C3FCD"/>
    <w:multiLevelType w:val="hybridMultilevel"/>
    <w:tmpl w:val="CA56DC50"/>
    <w:lvl w:ilvl="0" w:tplc="0BCCCDCC">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30">
    <w:nsid w:val="6B363477"/>
    <w:multiLevelType w:val="hybridMultilevel"/>
    <w:tmpl w:val="7BF0174C"/>
    <w:lvl w:ilvl="0" w:tplc="78F6DFE2">
      <w:start w:val="2"/>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6F6F4297"/>
    <w:multiLevelType w:val="hybridMultilevel"/>
    <w:tmpl w:val="9D8A38FE"/>
    <w:lvl w:ilvl="0" w:tplc="F0AC765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703E3BB4"/>
    <w:multiLevelType w:val="hybridMultilevel"/>
    <w:tmpl w:val="7F60E29C"/>
    <w:lvl w:ilvl="0" w:tplc="DCDA2E88">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nsid w:val="76AF78F3"/>
    <w:multiLevelType w:val="hybridMultilevel"/>
    <w:tmpl w:val="848C66B8"/>
    <w:lvl w:ilvl="0" w:tplc="6EE26CBC">
      <w:start w:val="1"/>
      <w:numFmt w:val="lowerLetter"/>
      <w:lvlText w:val="(%1)"/>
      <w:lvlJc w:val="left"/>
      <w:pPr>
        <w:ind w:left="1296" w:hanging="576"/>
      </w:pPr>
      <w:rPr>
        <w:rFonts w:hint="default"/>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nsid w:val="76BE3579"/>
    <w:multiLevelType w:val="hybridMultilevel"/>
    <w:tmpl w:val="26BE9B8C"/>
    <w:lvl w:ilvl="0" w:tplc="A41E878A">
      <w:start w:val="1"/>
      <w:numFmt w:val="upperLetter"/>
      <w:lvlText w:val="(%1)"/>
      <w:lvlJc w:val="left"/>
      <w:pPr>
        <w:ind w:left="2070" w:hanging="360"/>
      </w:pPr>
      <w:rPr>
        <w:rFonts w:hint="default"/>
      </w:rPr>
    </w:lvl>
    <w:lvl w:ilvl="1" w:tplc="48090019" w:tentative="1">
      <w:start w:val="1"/>
      <w:numFmt w:val="lowerLetter"/>
      <w:lvlText w:val="%2."/>
      <w:lvlJc w:val="left"/>
      <w:pPr>
        <w:ind w:left="2790" w:hanging="360"/>
      </w:pPr>
    </w:lvl>
    <w:lvl w:ilvl="2" w:tplc="4809001B" w:tentative="1">
      <w:start w:val="1"/>
      <w:numFmt w:val="lowerRoman"/>
      <w:lvlText w:val="%3."/>
      <w:lvlJc w:val="right"/>
      <w:pPr>
        <w:ind w:left="3510" w:hanging="180"/>
      </w:pPr>
    </w:lvl>
    <w:lvl w:ilvl="3" w:tplc="4809000F" w:tentative="1">
      <w:start w:val="1"/>
      <w:numFmt w:val="decimal"/>
      <w:lvlText w:val="%4."/>
      <w:lvlJc w:val="left"/>
      <w:pPr>
        <w:ind w:left="4230" w:hanging="360"/>
      </w:pPr>
    </w:lvl>
    <w:lvl w:ilvl="4" w:tplc="48090019" w:tentative="1">
      <w:start w:val="1"/>
      <w:numFmt w:val="lowerLetter"/>
      <w:lvlText w:val="%5."/>
      <w:lvlJc w:val="left"/>
      <w:pPr>
        <w:ind w:left="4950" w:hanging="360"/>
      </w:pPr>
    </w:lvl>
    <w:lvl w:ilvl="5" w:tplc="4809001B" w:tentative="1">
      <w:start w:val="1"/>
      <w:numFmt w:val="lowerRoman"/>
      <w:lvlText w:val="%6."/>
      <w:lvlJc w:val="right"/>
      <w:pPr>
        <w:ind w:left="5670" w:hanging="180"/>
      </w:pPr>
    </w:lvl>
    <w:lvl w:ilvl="6" w:tplc="4809000F" w:tentative="1">
      <w:start w:val="1"/>
      <w:numFmt w:val="decimal"/>
      <w:lvlText w:val="%7."/>
      <w:lvlJc w:val="left"/>
      <w:pPr>
        <w:ind w:left="6390" w:hanging="360"/>
      </w:pPr>
    </w:lvl>
    <w:lvl w:ilvl="7" w:tplc="48090019" w:tentative="1">
      <w:start w:val="1"/>
      <w:numFmt w:val="lowerLetter"/>
      <w:lvlText w:val="%8."/>
      <w:lvlJc w:val="left"/>
      <w:pPr>
        <w:ind w:left="7110" w:hanging="360"/>
      </w:pPr>
    </w:lvl>
    <w:lvl w:ilvl="8" w:tplc="4809001B" w:tentative="1">
      <w:start w:val="1"/>
      <w:numFmt w:val="lowerRoman"/>
      <w:lvlText w:val="%9."/>
      <w:lvlJc w:val="right"/>
      <w:pPr>
        <w:ind w:left="7830" w:hanging="180"/>
      </w:pPr>
    </w:lvl>
  </w:abstractNum>
  <w:abstractNum w:abstractNumId="35">
    <w:nsid w:val="77007F76"/>
    <w:multiLevelType w:val="hybridMultilevel"/>
    <w:tmpl w:val="45A0A29C"/>
    <w:lvl w:ilvl="0" w:tplc="E8941634">
      <w:start w:val="1"/>
      <w:numFmt w:val="lowerLetter"/>
      <w:lvlText w:val="(%1)"/>
      <w:lvlJc w:val="left"/>
      <w:pPr>
        <w:ind w:left="720" w:hanging="360"/>
      </w:pPr>
      <w:rPr>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nsid w:val="7BDE3ED1"/>
    <w:multiLevelType w:val="hybridMultilevel"/>
    <w:tmpl w:val="371233A6"/>
    <w:lvl w:ilvl="0" w:tplc="2D5442BA">
      <w:start w:val="1"/>
      <w:numFmt w:val="lowerLetter"/>
      <w:lvlText w:val="(%1)"/>
      <w:lvlJc w:val="left"/>
      <w:pPr>
        <w:ind w:left="2070" w:hanging="360"/>
      </w:pPr>
      <w:rPr>
        <w:rFonts w:hint="default"/>
      </w:rPr>
    </w:lvl>
    <w:lvl w:ilvl="1" w:tplc="48090019" w:tentative="1">
      <w:start w:val="1"/>
      <w:numFmt w:val="lowerLetter"/>
      <w:lvlText w:val="%2."/>
      <w:lvlJc w:val="left"/>
      <w:pPr>
        <w:ind w:left="2790" w:hanging="360"/>
      </w:pPr>
    </w:lvl>
    <w:lvl w:ilvl="2" w:tplc="4809001B" w:tentative="1">
      <w:start w:val="1"/>
      <w:numFmt w:val="lowerRoman"/>
      <w:lvlText w:val="%3."/>
      <w:lvlJc w:val="right"/>
      <w:pPr>
        <w:ind w:left="3510" w:hanging="180"/>
      </w:pPr>
    </w:lvl>
    <w:lvl w:ilvl="3" w:tplc="4809000F" w:tentative="1">
      <w:start w:val="1"/>
      <w:numFmt w:val="decimal"/>
      <w:lvlText w:val="%4."/>
      <w:lvlJc w:val="left"/>
      <w:pPr>
        <w:ind w:left="4230" w:hanging="360"/>
      </w:pPr>
    </w:lvl>
    <w:lvl w:ilvl="4" w:tplc="48090019" w:tentative="1">
      <w:start w:val="1"/>
      <w:numFmt w:val="lowerLetter"/>
      <w:lvlText w:val="%5."/>
      <w:lvlJc w:val="left"/>
      <w:pPr>
        <w:ind w:left="4950" w:hanging="360"/>
      </w:pPr>
    </w:lvl>
    <w:lvl w:ilvl="5" w:tplc="4809001B" w:tentative="1">
      <w:start w:val="1"/>
      <w:numFmt w:val="lowerRoman"/>
      <w:lvlText w:val="%6."/>
      <w:lvlJc w:val="right"/>
      <w:pPr>
        <w:ind w:left="5670" w:hanging="180"/>
      </w:pPr>
    </w:lvl>
    <w:lvl w:ilvl="6" w:tplc="4809000F" w:tentative="1">
      <w:start w:val="1"/>
      <w:numFmt w:val="decimal"/>
      <w:lvlText w:val="%7."/>
      <w:lvlJc w:val="left"/>
      <w:pPr>
        <w:ind w:left="6390" w:hanging="360"/>
      </w:pPr>
    </w:lvl>
    <w:lvl w:ilvl="7" w:tplc="48090019" w:tentative="1">
      <w:start w:val="1"/>
      <w:numFmt w:val="lowerLetter"/>
      <w:lvlText w:val="%8."/>
      <w:lvlJc w:val="left"/>
      <w:pPr>
        <w:ind w:left="7110" w:hanging="360"/>
      </w:pPr>
    </w:lvl>
    <w:lvl w:ilvl="8" w:tplc="4809001B" w:tentative="1">
      <w:start w:val="1"/>
      <w:numFmt w:val="lowerRoman"/>
      <w:lvlText w:val="%9."/>
      <w:lvlJc w:val="right"/>
      <w:pPr>
        <w:ind w:left="7830" w:hanging="180"/>
      </w:pPr>
    </w:lvl>
  </w:abstractNum>
  <w:abstractNum w:abstractNumId="37">
    <w:nsid w:val="7C5D5373"/>
    <w:multiLevelType w:val="hybridMultilevel"/>
    <w:tmpl w:val="1B5ACED2"/>
    <w:lvl w:ilvl="0" w:tplc="810C32C6">
      <w:start w:val="1"/>
      <w:numFmt w:val="lowerLetter"/>
      <w:lvlText w:val="(%1)"/>
      <w:lvlJc w:val="left"/>
      <w:pPr>
        <w:ind w:left="1275" w:hanging="36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num w:numId="1">
    <w:abstractNumId w:val="22"/>
  </w:num>
  <w:num w:numId="2">
    <w:abstractNumId w:val="33"/>
  </w:num>
  <w:num w:numId="3">
    <w:abstractNumId w:val="11"/>
  </w:num>
  <w:num w:numId="4">
    <w:abstractNumId w:val="9"/>
  </w:num>
  <w:num w:numId="5">
    <w:abstractNumId w:val="6"/>
  </w:num>
  <w:num w:numId="6">
    <w:abstractNumId w:val="15"/>
  </w:num>
  <w:num w:numId="7">
    <w:abstractNumId w:val="29"/>
  </w:num>
  <w:num w:numId="8">
    <w:abstractNumId w:val="21"/>
  </w:num>
  <w:num w:numId="9">
    <w:abstractNumId w:val="5"/>
  </w:num>
  <w:num w:numId="10">
    <w:abstractNumId w:val="19"/>
  </w:num>
  <w:num w:numId="11">
    <w:abstractNumId w:val="14"/>
  </w:num>
  <w:num w:numId="12">
    <w:abstractNumId w:val="32"/>
  </w:num>
  <w:num w:numId="13">
    <w:abstractNumId w:val="18"/>
  </w:num>
  <w:num w:numId="14">
    <w:abstractNumId w:val="0"/>
  </w:num>
  <w:num w:numId="15">
    <w:abstractNumId w:val="13"/>
  </w:num>
  <w:num w:numId="16">
    <w:abstractNumId w:val="30"/>
  </w:num>
  <w:num w:numId="17">
    <w:abstractNumId w:val="7"/>
  </w:num>
  <w:num w:numId="18">
    <w:abstractNumId w:val="28"/>
  </w:num>
  <w:num w:numId="19">
    <w:abstractNumId w:val="24"/>
  </w:num>
  <w:num w:numId="20">
    <w:abstractNumId w:val="23"/>
  </w:num>
  <w:num w:numId="21">
    <w:abstractNumId w:val="27"/>
  </w:num>
  <w:num w:numId="22">
    <w:abstractNumId w:val="1"/>
  </w:num>
  <w:num w:numId="23">
    <w:abstractNumId w:val="25"/>
  </w:num>
  <w:num w:numId="24">
    <w:abstractNumId w:val="8"/>
  </w:num>
  <w:num w:numId="25">
    <w:abstractNumId w:val="37"/>
  </w:num>
  <w:num w:numId="26">
    <w:abstractNumId w:val="16"/>
  </w:num>
  <w:num w:numId="27">
    <w:abstractNumId w:val="20"/>
  </w:num>
  <w:num w:numId="28">
    <w:abstractNumId w:val="36"/>
  </w:num>
  <w:num w:numId="29">
    <w:abstractNumId w:val="34"/>
  </w:num>
  <w:num w:numId="30">
    <w:abstractNumId w:val="26"/>
  </w:num>
  <w:num w:numId="31">
    <w:abstractNumId w:val="1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0"/>
  </w:num>
  <w:num w:numId="35">
    <w:abstractNumId w:val="17"/>
  </w:num>
  <w:num w:numId="36">
    <w:abstractNumId w:val="35"/>
  </w:num>
  <w:num w:numId="37">
    <w:abstractNumId w:val="3"/>
  </w:num>
  <w:num w:numId="38">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attachedTemplate r:id="rId1"/>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17"/>
    <w:rsid w:val="0000078C"/>
    <w:rsid w:val="0000093B"/>
    <w:rsid w:val="00000A9C"/>
    <w:rsid w:val="00001E2D"/>
    <w:rsid w:val="0000304F"/>
    <w:rsid w:val="00003725"/>
    <w:rsid w:val="000038A8"/>
    <w:rsid w:val="00006670"/>
    <w:rsid w:val="000118C6"/>
    <w:rsid w:val="000122EE"/>
    <w:rsid w:val="00015976"/>
    <w:rsid w:val="00016692"/>
    <w:rsid w:val="00021262"/>
    <w:rsid w:val="00024A16"/>
    <w:rsid w:val="00024B9A"/>
    <w:rsid w:val="0003068D"/>
    <w:rsid w:val="00032110"/>
    <w:rsid w:val="0003313F"/>
    <w:rsid w:val="00035286"/>
    <w:rsid w:val="000359D2"/>
    <w:rsid w:val="000406B8"/>
    <w:rsid w:val="0004079B"/>
    <w:rsid w:val="000420DB"/>
    <w:rsid w:val="000432A4"/>
    <w:rsid w:val="00045D3A"/>
    <w:rsid w:val="00046511"/>
    <w:rsid w:val="0004679C"/>
    <w:rsid w:val="00047D5D"/>
    <w:rsid w:val="00047DBC"/>
    <w:rsid w:val="000509A9"/>
    <w:rsid w:val="0005176A"/>
    <w:rsid w:val="000517BD"/>
    <w:rsid w:val="00052433"/>
    <w:rsid w:val="00052506"/>
    <w:rsid w:val="00053AB5"/>
    <w:rsid w:val="000549C7"/>
    <w:rsid w:val="00055182"/>
    <w:rsid w:val="00055C61"/>
    <w:rsid w:val="00056053"/>
    <w:rsid w:val="0005745E"/>
    <w:rsid w:val="0006033E"/>
    <w:rsid w:val="00061F2E"/>
    <w:rsid w:val="0006330F"/>
    <w:rsid w:val="00064AC7"/>
    <w:rsid w:val="0006588C"/>
    <w:rsid w:val="00067E63"/>
    <w:rsid w:val="00071F75"/>
    <w:rsid w:val="00072CDD"/>
    <w:rsid w:val="000734DE"/>
    <w:rsid w:val="00073DA5"/>
    <w:rsid w:val="0007732C"/>
    <w:rsid w:val="000773AE"/>
    <w:rsid w:val="00081D3E"/>
    <w:rsid w:val="000843C4"/>
    <w:rsid w:val="00086112"/>
    <w:rsid w:val="00086980"/>
    <w:rsid w:val="000901AB"/>
    <w:rsid w:val="000906C4"/>
    <w:rsid w:val="0009386D"/>
    <w:rsid w:val="00095998"/>
    <w:rsid w:val="00096E87"/>
    <w:rsid w:val="00096FBA"/>
    <w:rsid w:val="00097239"/>
    <w:rsid w:val="00097897"/>
    <w:rsid w:val="000A3C28"/>
    <w:rsid w:val="000A57EB"/>
    <w:rsid w:val="000A6E49"/>
    <w:rsid w:val="000B1E97"/>
    <w:rsid w:val="000B2767"/>
    <w:rsid w:val="000B5A63"/>
    <w:rsid w:val="000B7538"/>
    <w:rsid w:val="000C0839"/>
    <w:rsid w:val="000C242F"/>
    <w:rsid w:val="000C3663"/>
    <w:rsid w:val="000C3CFB"/>
    <w:rsid w:val="000C4699"/>
    <w:rsid w:val="000C4909"/>
    <w:rsid w:val="000C55F6"/>
    <w:rsid w:val="000C7229"/>
    <w:rsid w:val="000C7771"/>
    <w:rsid w:val="000D5BA6"/>
    <w:rsid w:val="000E3B02"/>
    <w:rsid w:val="000E3EFB"/>
    <w:rsid w:val="000E44DD"/>
    <w:rsid w:val="000E4DDC"/>
    <w:rsid w:val="000E562C"/>
    <w:rsid w:val="000F0B9C"/>
    <w:rsid w:val="000F3B07"/>
    <w:rsid w:val="000F6C73"/>
    <w:rsid w:val="000F70FF"/>
    <w:rsid w:val="00102B97"/>
    <w:rsid w:val="001035CF"/>
    <w:rsid w:val="00103EBA"/>
    <w:rsid w:val="001110D7"/>
    <w:rsid w:val="00111551"/>
    <w:rsid w:val="00112BE6"/>
    <w:rsid w:val="00113210"/>
    <w:rsid w:val="00117F57"/>
    <w:rsid w:val="001232C8"/>
    <w:rsid w:val="00124F24"/>
    <w:rsid w:val="00126BA6"/>
    <w:rsid w:val="00130A40"/>
    <w:rsid w:val="00130B42"/>
    <w:rsid w:val="00130BA7"/>
    <w:rsid w:val="00130F95"/>
    <w:rsid w:val="00132088"/>
    <w:rsid w:val="00135348"/>
    <w:rsid w:val="00136341"/>
    <w:rsid w:val="00136C44"/>
    <w:rsid w:val="0014200A"/>
    <w:rsid w:val="00144BD7"/>
    <w:rsid w:val="0014527E"/>
    <w:rsid w:val="0015155D"/>
    <w:rsid w:val="00155F88"/>
    <w:rsid w:val="0015666F"/>
    <w:rsid w:val="0015747A"/>
    <w:rsid w:val="00160356"/>
    <w:rsid w:val="00161276"/>
    <w:rsid w:val="00162EF5"/>
    <w:rsid w:val="0016345E"/>
    <w:rsid w:val="001645C5"/>
    <w:rsid w:val="00164E8C"/>
    <w:rsid w:val="00165FE0"/>
    <w:rsid w:val="00166F77"/>
    <w:rsid w:val="00173C44"/>
    <w:rsid w:val="00177AC9"/>
    <w:rsid w:val="00177F63"/>
    <w:rsid w:val="00180661"/>
    <w:rsid w:val="00186E16"/>
    <w:rsid w:val="00190C57"/>
    <w:rsid w:val="001910C4"/>
    <w:rsid w:val="00191369"/>
    <w:rsid w:val="001933A9"/>
    <w:rsid w:val="001944AF"/>
    <w:rsid w:val="00196F4E"/>
    <w:rsid w:val="001A380E"/>
    <w:rsid w:val="001B01DF"/>
    <w:rsid w:val="001B3B00"/>
    <w:rsid w:val="001B483D"/>
    <w:rsid w:val="001C05B4"/>
    <w:rsid w:val="001C0A3E"/>
    <w:rsid w:val="001C23F7"/>
    <w:rsid w:val="001C250B"/>
    <w:rsid w:val="001C58E3"/>
    <w:rsid w:val="001C63DB"/>
    <w:rsid w:val="001C7918"/>
    <w:rsid w:val="001D26C4"/>
    <w:rsid w:val="001D5234"/>
    <w:rsid w:val="001D687E"/>
    <w:rsid w:val="001D6F44"/>
    <w:rsid w:val="001E0189"/>
    <w:rsid w:val="001E0D41"/>
    <w:rsid w:val="001E2176"/>
    <w:rsid w:val="001E21D3"/>
    <w:rsid w:val="001E723E"/>
    <w:rsid w:val="001E753A"/>
    <w:rsid w:val="001F1D9B"/>
    <w:rsid w:val="001F35B0"/>
    <w:rsid w:val="001F440B"/>
    <w:rsid w:val="001F5BAC"/>
    <w:rsid w:val="001F75C8"/>
    <w:rsid w:val="0020326F"/>
    <w:rsid w:val="00205FF9"/>
    <w:rsid w:val="0020615F"/>
    <w:rsid w:val="00210D5B"/>
    <w:rsid w:val="0021171F"/>
    <w:rsid w:val="002131B4"/>
    <w:rsid w:val="0021422E"/>
    <w:rsid w:val="00214B85"/>
    <w:rsid w:val="002205B7"/>
    <w:rsid w:val="00222CD8"/>
    <w:rsid w:val="00224F78"/>
    <w:rsid w:val="002276DE"/>
    <w:rsid w:val="00230645"/>
    <w:rsid w:val="00233232"/>
    <w:rsid w:val="00234EC9"/>
    <w:rsid w:val="002354B3"/>
    <w:rsid w:val="00235930"/>
    <w:rsid w:val="002416A3"/>
    <w:rsid w:val="00241D29"/>
    <w:rsid w:val="0024251B"/>
    <w:rsid w:val="00245FA6"/>
    <w:rsid w:val="002516B3"/>
    <w:rsid w:val="00252CBC"/>
    <w:rsid w:val="00253B71"/>
    <w:rsid w:val="0025534A"/>
    <w:rsid w:val="00256077"/>
    <w:rsid w:val="00256636"/>
    <w:rsid w:val="0026011B"/>
    <w:rsid w:val="0026090D"/>
    <w:rsid w:val="00261AFD"/>
    <w:rsid w:val="00261D80"/>
    <w:rsid w:val="00264985"/>
    <w:rsid w:val="00266C23"/>
    <w:rsid w:val="002707A4"/>
    <w:rsid w:val="00272889"/>
    <w:rsid w:val="00272969"/>
    <w:rsid w:val="00272E27"/>
    <w:rsid w:val="002731F9"/>
    <w:rsid w:val="00275338"/>
    <w:rsid w:val="00276BA6"/>
    <w:rsid w:val="00280043"/>
    <w:rsid w:val="002802A1"/>
    <w:rsid w:val="00281F68"/>
    <w:rsid w:val="002821BD"/>
    <w:rsid w:val="0028593D"/>
    <w:rsid w:val="00290963"/>
    <w:rsid w:val="002922C6"/>
    <w:rsid w:val="00293C43"/>
    <w:rsid w:val="00295A93"/>
    <w:rsid w:val="002A2A88"/>
    <w:rsid w:val="002A3E24"/>
    <w:rsid w:val="002A4592"/>
    <w:rsid w:val="002A59E8"/>
    <w:rsid w:val="002A6B9A"/>
    <w:rsid w:val="002A7C83"/>
    <w:rsid w:val="002B020A"/>
    <w:rsid w:val="002B3755"/>
    <w:rsid w:val="002B3DD6"/>
    <w:rsid w:val="002B5F2A"/>
    <w:rsid w:val="002B69D9"/>
    <w:rsid w:val="002B747D"/>
    <w:rsid w:val="002C0D23"/>
    <w:rsid w:val="002C5CC8"/>
    <w:rsid w:val="002C6B17"/>
    <w:rsid w:val="002C7752"/>
    <w:rsid w:val="002D12CB"/>
    <w:rsid w:val="002D21D3"/>
    <w:rsid w:val="002D2BBA"/>
    <w:rsid w:val="002D2E76"/>
    <w:rsid w:val="002D669F"/>
    <w:rsid w:val="002D7324"/>
    <w:rsid w:val="002D7886"/>
    <w:rsid w:val="002E0F12"/>
    <w:rsid w:val="002E1281"/>
    <w:rsid w:val="002E188E"/>
    <w:rsid w:val="002E263E"/>
    <w:rsid w:val="002E3BA3"/>
    <w:rsid w:val="002E3E23"/>
    <w:rsid w:val="002E741F"/>
    <w:rsid w:val="002F14C6"/>
    <w:rsid w:val="002F29DD"/>
    <w:rsid w:val="002F45F0"/>
    <w:rsid w:val="002F60C7"/>
    <w:rsid w:val="002F76B0"/>
    <w:rsid w:val="0030000C"/>
    <w:rsid w:val="00301BA5"/>
    <w:rsid w:val="0030331C"/>
    <w:rsid w:val="003050D4"/>
    <w:rsid w:val="00306209"/>
    <w:rsid w:val="00306795"/>
    <w:rsid w:val="003074F1"/>
    <w:rsid w:val="0031034A"/>
    <w:rsid w:val="00310FA7"/>
    <w:rsid w:val="00311D77"/>
    <w:rsid w:val="00311E69"/>
    <w:rsid w:val="0031282C"/>
    <w:rsid w:val="00313597"/>
    <w:rsid w:val="00316984"/>
    <w:rsid w:val="00317016"/>
    <w:rsid w:val="00317260"/>
    <w:rsid w:val="00317A2E"/>
    <w:rsid w:val="00317DE0"/>
    <w:rsid w:val="00321F68"/>
    <w:rsid w:val="00323932"/>
    <w:rsid w:val="00326161"/>
    <w:rsid w:val="0032655F"/>
    <w:rsid w:val="0032671E"/>
    <w:rsid w:val="0033059B"/>
    <w:rsid w:val="00331157"/>
    <w:rsid w:val="003322C8"/>
    <w:rsid w:val="00332BDC"/>
    <w:rsid w:val="00333928"/>
    <w:rsid w:val="00334088"/>
    <w:rsid w:val="00335A60"/>
    <w:rsid w:val="00336532"/>
    <w:rsid w:val="00343ACF"/>
    <w:rsid w:val="00344EB5"/>
    <w:rsid w:val="0035010A"/>
    <w:rsid w:val="0035039A"/>
    <w:rsid w:val="00350C59"/>
    <w:rsid w:val="00354CD8"/>
    <w:rsid w:val="0035507E"/>
    <w:rsid w:val="00356321"/>
    <w:rsid w:val="00356342"/>
    <w:rsid w:val="0036031B"/>
    <w:rsid w:val="00363079"/>
    <w:rsid w:val="00365681"/>
    <w:rsid w:val="00365819"/>
    <w:rsid w:val="00366402"/>
    <w:rsid w:val="003666EF"/>
    <w:rsid w:val="0037403C"/>
    <w:rsid w:val="0037592F"/>
    <w:rsid w:val="00375A16"/>
    <w:rsid w:val="00375D67"/>
    <w:rsid w:val="00376554"/>
    <w:rsid w:val="00382E2F"/>
    <w:rsid w:val="0038349A"/>
    <w:rsid w:val="003869CD"/>
    <w:rsid w:val="0039007F"/>
    <w:rsid w:val="0039227B"/>
    <w:rsid w:val="00395B8C"/>
    <w:rsid w:val="00396BFF"/>
    <w:rsid w:val="00396EEF"/>
    <w:rsid w:val="003A1454"/>
    <w:rsid w:val="003A16D2"/>
    <w:rsid w:val="003A18FD"/>
    <w:rsid w:val="003A1A80"/>
    <w:rsid w:val="003A2DC8"/>
    <w:rsid w:val="003A2F30"/>
    <w:rsid w:val="003A3DFF"/>
    <w:rsid w:val="003A6EEE"/>
    <w:rsid w:val="003A76DB"/>
    <w:rsid w:val="003A7DCA"/>
    <w:rsid w:val="003B061B"/>
    <w:rsid w:val="003B0677"/>
    <w:rsid w:val="003B0F0C"/>
    <w:rsid w:val="003B28C7"/>
    <w:rsid w:val="003B3363"/>
    <w:rsid w:val="003B4747"/>
    <w:rsid w:val="003B4A81"/>
    <w:rsid w:val="003B7AC9"/>
    <w:rsid w:val="003C07EB"/>
    <w:rsid w:val="003C0CDE"/>
    <w:rsid w:val="003C23F7"/>
    <w:rsid w:val="003C3742"/>
    <w:rsid w:val="003C5A74"/>
    <w:rsid w:val="003D02FE"/>
    <w:rsid w:val="003D0303"/>
    <w:rsid w:val="003D39CF"/>
    <w:rsid w:val="003D64DA"/>
    <w:rsid w:val="003D66B8"/>
    <w:rsid w:val="003D787D"/>
    <w:rsid w:val="003E093E"/>
    <w:rsid w:val="003E4193"/>
    <w:rsid w:val="003E6C8C"/>
    <w:rsid w:val="003E6F9E"/>
    <w:rsid w:val="003E7635"/>
    <w:rsid w:val="003E7DD5"/>
    <w:rsid w:val="003F1F55"/>
    <w:rsid w:val="003F2495"/>
    <w:rsid w:val="003F2BC3"/>
    <w:rsid w:val="003F4D15"/>
    <w:rsid w:val="003F519F"/>
    <w:rsid w:val="003F6EDE"/>
    <w:rsid w:val="003F7501"/>
    <w:rsid w:val="003F78D2"/>
    <w:rsid w:val="00401478"/>
    <w:rsid w:val="004056FD"/>
    <w:rsid w:val="00405952"/>
    <w:rsid w:val="004102FC"/>
    <w:rsid w:val="00412DC3"/>
    <w:rsid w:val="00414A31"/>
    <w:rsid w:val="004165CE"/>
    <w:rsid w:val="00417748"/>
    <w:rsid w:val="004206F9"/>
    <w:rsid w:val="004215EB"/>
    <w:rsid w:val="00423C4B"/>
    <w:rsid w:val="00424732"/>
    <w:rsid w:val="00425A45"/>
    <w:rsid w:val="00430035"/>
    <w:rsid w:val="00431176"/>
    <w:rsid w:val="00434E02"/>
    <w:rsid w:val="004352AA"/>
    <w:rsid w:val="004356E4"/>
    <w:rsid w:val="00437106"/>
    <w:rsid w:val="004371A2"/>
    <w:rsid w:val="004411CE"/>
    <w:rsid w:val="00441D39"/>
    <w:rsid w:val="00442A7A"/>
    <w:rsid w:val="004455E2"/>
    <w:rsid w:val="004463A1"/>
    <w:rsid w:val="00446D4D"/>
    <w:rsid w:val="0044730B"/>
    <w:rsid w:val="004474E0"/>
    <w:rsid w:val="004505FB"/>
    <w:rsid w:val="004511DA"/>
    <w:rsid w:val="00451768"/>
    <w:rsid w:val="00451F89"/>
    <w:rsid w:val="0045259F"/>
    <w:rsid w:val="004526D6"/>
    <w:rsid w:val="0045346E"/>
    <w:rsid w:val="00454394"/>
    <w:rsid w:val="004556DB"/>
    <w:rsid w:val="00457271"/>
    <w:rsid w:val="00457D06"/>
    <w:rsid w:val="00457D5F"/>
    <w:rsid w:val="00460A46"/>
    <w:rsid w:val="00467EA1"/>
    <w:rsid w:val="00471EAA"/>
    <w:rsid w:val="00472EA4"/>
    <w:rsid w:val="0047415E"/>
    <w:rsid w:val="00474F3E"/>
    <w:rsid w:val="004815DF"/>
    <w:rsid w:val="00484719"/>
    <w:rsid w:val="004855F4"/>
    <w:rsid w:val="00485999"/>
    <w:rsid w:val="00491610"/>
    <w:rsid w:val="0049310A"/>
    <w:rsid w:val="00493C02"/>
    <w:rsid w:val="00494576"/>
    <w:rsid w:val="004947FA"/>
    <w:rsid w:val="00497EB6"/>
    <w:rsid w:val="004A32A1"/>
    <w:rsid w:val="004A4B8C"/>
    <w:rsid w:val="004A531D"/>
    <w:rsid w:val="004A7D5B"/>
    <w:rsid w:val="004B2201"/>
    <w:rsid w:val="004B63D7"/>
    <w:rsid w:val="004B6A53"/>
    <w:rsid w:val="004C0C62"/>
    <w:rsid w:val="004C296E"/>
    <w:rsid w:val="004C2D68"/>
    <w:rsid w:val="004C5938"/>
    <w:rsid w:val="004C7009"/>
    <w:rsid w:val="004D0E97"/>
    <w:rsid w:val="004D6A7D"/>
    <w:rsid w:val="004D77B0"/>
    <w:rsid w:val="004E01E4"/>
    <w:rsid w:val="004E2C4E"/>
    <w:rsid w:val="004E4858"/>
    <w:rsid w:val="004E4B37"/>
    <w:rsid w:val="004E4DA3"/>
    <w:rsid w:val="004F032E"/>
    <w:rsid w:val="004F0350"/>
    <w:rsid w:val="004F230A"/>
    <w:rsid w:val="004F426F"/>
    <w:rsid w:val="004F4867"/>
    <w:rsid w:val="004F58D5"/>
    <w:rsid w:val="004F762A"/>
    <w:rsid w:val="004F7ECC"/>
    <w:rsid w:val="005003A7"/>
    <w:rsid w:val="005007EA"/>
    <w:rsid w:val="00500E2A"/>
    <w:rsid w:val="00501067"/>
    <w:rsid w:val="00507F8A"/>
    <w:rsid w:val="00510964"/>
    <w:rsid w:val="00513C71"/>
    <w:rsid w:val="0051592E"/>
    <w:rsid w:val="005165DC"/>
    <w:rsid w:val="005205F3"/>
    <w:rsid w:val="00522460"/>
    <w:rsid w:val="0052250C"/>
    <w:rsid w:val="00524130"/>
    <w:rsid w:val="0052551B"/>
    <w:rsid w:val="005255E1"/>
    <w:rsid w:val="005263E8"/>
    <w:rsid w:val="005336BC"/>
    <w:rsid w:val="0053491A"/>
    <w:rsid w:val="00534F3F"/>
    <w:rsid w:val="005354F8"/>
    <w:rsid w:val="00536ACD"/>
    <w:rsid w:val="005373A8"/>
    <w:rsid w:val="00537A47"/>
    <w:rsid w:val="00540852"/>
    <w:rsid w:val="00545CD1"/>
    <w:rsid w:val="005473B6"/>
    <w:rsid w:val="00550DDD"/>
    <w:rsid w:val="005525CA"/>
    <w:rsid w:val="00553D2A"/>
    <w:rsid w:val="005541B7"/>
    <w:rsid w:val="00554589"/>
    <w:rsid w:val="00557065"/>
    <w:rsid w:val="00560950"/>
    <w:rsid w:val="00561609"/>
    <w:rsid w:val="00562843"/>
    <w:rsid w:val="00565AC0"/>
    <w:rsid w:val="00565DBC"/>
    <w:rsid w:val="00567B0D"/>
    <w:rsid w:val="00575AD0"/>
    <w:rsid w:val="00575B12"/>
    <w:rsid w:val="00580032"/>
    <w:rsid w:val="00585BB7"/>
    <w:rsid w:val="0058637E"/>
    <w:rsid w:val="00586FB7"/>
    <w:rsid w:val="00587B88"/>
    <w:rsid w:val="00592E8F"/>
    <w:rsid w:val="00594631"/>
    <w:rsid w:val="005A0235"/>
    <w:rsid w:val="005A205B"/>
    <w:rsid w:val="005A419C"/>
    <w:rsid w:val="005A44CA"/>
    <w:rsid w:val="005A51D9"/>
    <w:rsid w:val="005A7A1B"/>
    <w:rsid w:val="005B0AD3"/>
    <w:rsid w:val="005B1AFD"/>
    <w:rsid w:val="005B7BA4"/>
    <w:rsid w:val="005C1109"/>
    <w:rsid w:val="005C1496"/>
    <w:rsid w:val="005C38B6"/>
    <w:rsid w:val="005C4292"/>
    <w:rsid w:val="005C4D63"/>
    <w:rsid w:val="005C7CCD"/>
    <w:rsid w:val="005D1E57"/>
    <w:rsid w:val="005D36D9"/>
    <w:rsid w:val="005D670F"/>
    <w:rsid w:val="005E456E"/>
    <w:rsid w:val="005E45B3"/>
    <w:rsid w:val="005E56B2"/>
    <w:rsid w:val="005E5CE8"/>
    <w:rsid w:val="005E606D"/>
    <w:rsid w:val="005F270B"/>
    <w:rsid w:val="005F3592"/>
    <w:rsid w:val="005F42A0"/>
    <w:rsid w:val="005F446B"/>
    <w:rsid w:val="005F7891"/>
    <w:rsid w:val="00605FF6"/>
    <w:rsid w:val="00606283"/>
    <w:rsid w:val="00610F3D"/>
    <w:rsid w:val="00611D82"/>
    <w:rsid w:val="00614C6E"/>
    <w:rsid w:val="00615540"/>
    <w:rsid w:val="00615977"/>
    <w:rsid w:val="00616FCE"/>
    <w:rsid w:val="0062093A"/>
    <w:rsid w:val="00623D63"/>
    <w:rsid w:val="00624029"/>
    <w:rsid w:val="00624FBD"/>
    <w:rsid w:val="0062658E"/>
    <w:rsid w:val="00627C0D"/>
    <w:rsid w:val="006305BA"/>
    <w:rsid w:val="006324D1"/>
    <w:rsid w:val="006337CD"/>
    <w:rsid w:val="00635224"/>
    <w:rsid w:val="00637F54"/>
    <w:rsid w:val="0064237F"/>
    <w:rsid w:val="00643ED2"/>
    <w:rsid w:val="00646EB6"/>
    <w:rsid w:val="006561B4"/>
    <w:rsid w:val="006562F0"/>
    <w:rsid w:val="00660A6E"/>
    <w:rsid w:val="00661675"/>
    <w:rsid w:val="0066310E"/>
    <w:rsid w:val="0066441D"/>
    <w:rsid w:val="00664CA8"/>
    <w:rsid w:val="00664E41"/>
    <w:rsid w:val="00665E98"/>
    <w:rsid w:val="00667060"/>
    <w:rsid w:val="00670948"/>
    <w:rsid w:val="00671A35"/>
    <w:rsid w:val="00674663"/>
    <w:rsid w:val="00675DBF"/>
    <w:rsid w:val="00676D3A"/>
    <w:rsid w:val="00676F10"/>
    <w:rsid w:val="00677916"/>
    <w:rsid w:val="006816DF"/>
    <w:rsid w:val="00683E62"/>
    <w:rsid w:val="00687104"/>
    <w:rsid w:val="006902B7"/>
    <w:rsid w:val="0069390F"/>
    <w:rsid w:val="006A0447"/>
    <w:rsid w:val="006A0CCC"/>
    <w:rsid w:val="006A177E"/>
    <w:rsid w:val="006A1A62"/>
    <w:rsid w:val="006A1C88"/>
    <w:rsid w:val="006A1DD3"/>
    <w:rsid w:val="006A3F33"/>
    <w:rsid w:val="006A4166"/>
    <w:rsid w:val="006A416E"/>
    <w:rsid w:val="006B24C0"/>
    <w:rsid w:val="006B2DA6"/>
    <w:rsid w:val="006B3A6E"/>
    <w:rsid w:val="006B4421"/>
    <w:rsid w:val="006B4A43"/>
    <w:rsid w:val="006B4AAC"/>
    <w:rsid w:val="006B7CA0"/>
    <w:rsid w:val="006B7E2D"/>
    <w:rsid w:val="006C14EC"/>
    <w:rsid w:val="006C514F"/>
    <w:rsid w:val="006D00A2"/>
    <w:rsid w:val="006D2E3C"/>
    <w:rsid w:val="006D3AD0"/>
    <w:rsid w:val="006D43BC"/>
    <w:rsid w:val="006D568D"/>
    <w:rsid w:val="006D7397"/>
    <w:rsid w:val="006D743C"/>
    <w:rsid w:val="006D7F33"/>
    <w:rsid w:val="006E1A76"/>
    <w:rsid w:val="006E261E"/>
    <w:rsid w:val="006E3226"/>
    <w:rsid w:val="006E34B2"/>
    <w:rsid w:val="006E3998"/>
    <w:rsid w:val="006E469D"/>
    <w:rsid w:val="006E5D88"/>
    <w:rsid w:val="006E770E"/>
    <w:rsid w:val="006E7F55"/>
    <w:rsid w:val="006F1EFA"/>
    <w:rsid w:val="006F4DE5"/>
    <w:rsid w:val="006F64A2"/>
    <w:rsid w:val="00700184"/>
    <w:rsid w:val="0070293B"/>
    <w:rsid w:val="00705FD0"/>
    <w:rsid w:val="0070679E"/>
    <w:rsid w:val="00711083"/>
    <w:rsid w:val="00711CF0"/>
    <w:rsid w:val="00712068"/>
    <w:rsid w:val="007206EE"/>
    <w:rsid w:val="007231ED"/>
    <w:rsid w:val="00733754"/>
    <w:rsid w:val="00736BAE"/>
    <w:rsid w:val="007423D8"/>
    <w:rsid w:val="00743BCB"/>
    <w:rsid w:val="00744777"/>
    <w:rsid w:val="00745E63"/>
    <w:rsid w:val="0074603E"/>
    <w:rsid w:val="0075090E"/>
    <w:rsid w:val="00751108"/>
    <w:rsid w:val="00751D99"/>
    <w:rsid w:val="00751E67"/>
    <w:rsid w:val="00752662"/>
    <w:rsid w:val="00762C45"/>
    <w:rsid w:val="0076373C"/>
    <w:rsid w:val="00764638"/>
    <w:rsid w:val="00765793"/>
    <w:rsid w:val="00770818"/>
    <w:rsid w:val="00770D1A"/>
    <w:rsid w:val="00776877"/>
    <w:rsid w:val="00776FB0"/>
    <w:rsid w:val="0078050D"/>
    <w:rsid w:val="007819BE"/>
    <w:rsid w:val="00786F1A"/>
    <w:rsid w:val="00792DA9"/>
    <w:rsid w:val="00794EC4"/>
    <w:rsid w:val="0079614A"/>
    <w:rsid w:val="007969FD"/>
    <w:rsid w:val="00797483"/>
    <w:rsid w:val="007A0F99"/>
    <w:rsid w:val="007A1C6D"/>
    <w:rsid w:val="007A6723"/>
    <w:rsid w:val="007A6AE9"/>
    <w:rsid w:val="007B4172"/>
    <w:rsid w:val="007B5C6E"/>
    <w:rsid w:val="007B5E5C"/>
    <w:rsid w:val="007B5EA4"/>
    <w:rsid w:val="007B6631"/>
    <w:rsid w:val="007B6C08"/>
    <w:rsid w:val="007C00AC"/>
    <w:rsid w:val="007C0885"/>
    <w:rsid w:val="007C1C03"/>
    <w:rsid w:val="007C3211"/>
    <w:rsid w:val="007D0D38"/>
    <w:rsid w:val="007D1C92"/>
    <w:rsid w:val="007D347D"/>
    <w:rsid w:val="007D63AF"/>
    <w:rsid w:val="007D6708"/>
    <w:rsid w:val="007E0FB0"/>
    <w:rsid w:val="007E3862"/>
    <w:rsid w:val="007F0684"/>
    <w:rsid w:val="007F0B90"/>
    <w:rsid w:val="007F19F5"/>
    <w:rsid w:val="007F3C02"/>
    <w:rsid w:val="007F3E62"/>
    <w:rsid w:val="007F4763"/>
    <w:rsid w:val="007F6A8B"/>
    <w:rsid w:val="00802E62"/>
    <w:rsid w:val="008043D1"/>
    <w:rsid w:val="008053AB"/>
    <w:rsid w:val="00806793"/>
    <w:rsid w:val="00807B52"/>
    <w:rsid w:val="00810DF4"/>
    <w:rsid w:val="0081441D"/>
    <w:rsid w:val="008162E3"/>
    <w:rsid w:val="00817239"/>
    <w:rsid w:val="00817CBF"/>
    <w:rsid w:val="00820001"/>
    <w:rsid w:val="00825FD3"/>
    <w:rsid w:val="008268EE"/>
    <w:rsid w:val="00832AF6"/>
    <w:rsid w:val="00833189"/>
    <w:rsid w:val="00834D17"/>
    <w:rsid w:val="00835108"/>
    <w:rsid w:val="00837AC3"/>
    <w:rsid w:val="008414A5"/>
    <w:rsid w:val="00841F8C"/>
    <w:rsid w:val="00842053"/>
    <w:rsid w:val="008450A8"/>
    <w:rsid w:val="00845B60"/>
    <w:rsid w:val="00845D1B"/>
    <w:rsid w:val="0084692A"/>
    <w:rsid w:val="008512F7"/>
    <w:rsid w:val="00853BE2"/>
    <w:rsid w:val="00854531"/>
    <w:rsid w:val="00856F53"/>
    <w:rsid w:val="00862273"/>
    <w:rsid w:val="0086289C"/>
    <w:rsid w:val="008636C5"/>
    <w:rsid w:val="00865D2F"/>
    <w:rsid w:val="00870062"/>
    <w:rsid w:val="0087284E"/>
    <w:rsid w:val="00874070"/>
    <w:rsid w:val="00874405"/>
    <w:rsid w:val="00874413"/>
    <w:rsid w:val="0087548F"/>
    <w:rsid w:val="0087634B"/>
    <w:rsid w:val="00877A24"/>
    <w:rsid w:val="00881130"/>
    <w:rsid w:val="0088362A"/>
    <w:rsid w:val="008841B6"/>
    <w:rsid w:val="00886577"/>
    <w:rsid w:val="00891B33"/>
    <w:rsid w:val="00892525"/>
    <w:rsid w:val="00895E31"/>
    <w:rsid w:val="00896993"/>
    <w:rsid w:val="008972DE"/>
    <w:rsid w:val="008A0AF4"/>
    <w:rsid w:val="008A132E"/>
    <w:rsid w:val="008A2B65"/>
    <w:rsid w:val="008A3076"/>
    <w:rsid w:val="008A4D75"/>
    <w:rsid w:val="008B0A98"/>
    <w:rsid w:val="008B0C29"/>
    <w:rsid w:val="008B0D23"/>
    <w:rsid w:val="008B13BA"/>
    <w:rsid w:val="008B1D6E"/>
    <w:rsid w:val="008B234A"/>
    <w:rsid w:val="008B5E54"/>
    <w:rsid w:val="008C58BC"/>
    <w:rsid w:val="008C618B"/>
    <w:rsid w:val="008D16EE"/>
    <w:rsid w:val="008D3C64"/>
    <w:rsid w:val="008D70EC"/>
    <w:rsid w:val="008D7C76"/>
    <w:rsid w:val="008D7ECB"/>
    <w:rsid w:val="008E0969"/>
    <w:rsid w:val="008E0F8F"/>
    <w:rsid w:val="008E2E4B"/>
    <w:rsid w:val="008F07C2"/>
    <w:rsid w:val="008F14B3"/>
    <w:rsid w:val="008F20DB"/>
    <w:rsid w:val="008F267A"/>
    <w:rsid w:val="008F383E"/>
    <w:rsid w:val="008F4947"/>
    <w:rsid w:val="008F5874"/>
    <w:rsid w:val="008F58DA"/>
    <w:rsid w:val="008F758A"/>
    <w:rsid w:val="00900D0C"/>
    <w:rsid w:val="0090129A"/>
    <w:rsid w:val="009071D1"/>
    <w:rsid w:val="009118B4"/>
    <w:rsid w:val="009151D0"/>
    <w:rsid w:val="00917E02"/>
    <w:rsid w:val="009206C8"/>
    <w:rsid w:val="00920CFC"/>
    <w:rsid w:val="00925095"/>
    <w:rsid w:val="009267E4"/>
    <w:rsid w:val="009271E2"/>
    <w:rsid w:val="00927CD5"/>
    <w:rsid w:val="00930666"/>
    <w:rsid w:val="00933762"/>
    <w:rsid w:val="0093745F"/>
    <w:rsid w:val="00937D3A"/>
    <w:rsid w:val="00941887"/>
    <w:rsid w:val="00944101"/>
    <w:rsid w:val="00944724"/>
    <w:rsid w:val="00947831"/>
    <w:rsid w:val="00950495"/>
    <w:rsid w:val="009529DF"/>
    <w:rsid w:val="00953AB7"/>
    <w:rsid w:val="009551A4"/>
    <w:rsid w:val="00955697"/>
    <w:rsid w:val="009570B7"/>
    <w:rsid w:val="009604D6"/>
    <w:rsid w:val="0096204D"/>
    <w:rsid w:val="00962A74"/>
    <w:rsid w:val="009654F0"/>
    <w:rsid w:val="009670F8"/>
    <w:rsid w:val="0097141E"/>
    <w:rsid w:val="00971458"/>
    <w:rsid w:val="00973980"/>
    <w:rsid w:val="009745D3"/>
    <w:rsid w:val="00977081"/>
    <w:rsid w:val="00981250"/>
    <w:rsid w:val="00982592"/>
    <w:rsid w:val="00982EE1"/>
    <w:rsid w:val="00986C09"/>
    <w:rsid w:val="00992BAA"/>
    <w:rsid w:val="009930AB"/>
    <w:rsid w:val="009975E8"/>
    <w:rsid w:val="0099793B"/>
    <w:rsid w:val="00997A8F"/>
    <w:rsid w:val="009A0B7A"/>
    <w:rsid w:val="009A26C4"/>
    <w:rsid w:val="009A2F3D"/>
    <w:rsid w:val="009A31D3"/>
    <w:rsid w:val="009A4599"/>
    <w:rsid w:val="009A6358"/>
    <w:rsid w:val="009B29EB"/>
    <w:rsid w:val="009B2AC4"/>
    <w:rsid w:val="009B7F82"/>
    <w:rsid w:val="009C198B"/>
    <w:rsid w:val="009C2A91"/>
    <w:rsid w:val="009C5549"/>
    <w:rsid w:val="009C7C49"/>
    <w:rsid w:val="009D1BD8"/>
    <w:rsid w:val="009D30E3"/>
    <w:rsid w:val="009D312D"/>
    <w:rsid w:val="009D6FC4"/>
    <w:rsid w:val="009D7D93"/>
    <w:rsid w:val="009E0751"/>
    <w:rsid w:val="009E120B"/>
    <w:rsid w:val="009E1319"/>
    <w:rsid w:val="009E25F1"/>
    <w:rsid w:val="009E4E9C"/>
    <w:rsid w:val="009E6699"/>
    <w:rsid w:val="009E75B0"/>
    <w:rsid w:val="009E78D1"/>
    <w:rsid w:val="009F1424"/>
    <w:rsid w:val="009F1846"/>
    <w:rsid w:val="009F1882"/>
    <w:rsid w:val="009F1899"/>
    <w:rsid w:val="009F2FA1"/>
    <w:rsid w:val="00A01C46"/>
    <w:rsid w:val="00A0416D"/>
    <w:rsid w:val="00A0442B"/>
    <w:rsid w:val="00A071AA"/>
    <w:rsid w:val="00A10332"/>
    <w:rsid w:val="00A11C79"/>
    <w:rsid w:val="00A12404"/>
    <w:rsid w:val="00A14BC9"/>
    <w:rsid w:val="00A15E1C"/>
    <w:rsid w:val="00A17230"/>
    <w:rsid w:val="00A1786F"/>
    <w:rsid w:val="00A21F6D"/>
    <w:rsid w:val="00A2226B"/>
    <w:rsid w:val="00A23536"/>
    <w:rsid w:val="00A259AB"/>
    <w:rsid w:val="00A26110"/>
    <w:rsid w:val="00A3096D"/>
    <w:rsid w:val="00A31C93"/>
    <w:rsid w:val="00A32073"/>
    <w:rsid w:val="00A322FC"/>
    <w:rsid w:val="00A32E93"/>
    <w:rsid w:val="00A3524F"/>
    <w:rsid w:val="00A35C8B"/>
    <w:rsid w:val="00A36003"/>
    <w:rsid w:val="00A4062D"/>
    <w:rsid w:val="00A4304F"/>
    <w:rsid w:val="00A44D8F"/>
    <w:rsid w:val="00A46AB7"/>
    <w:rsid w:val="00A52A00"/>
    <w:rsid w:val="00A57C4C"/>
    <w:rsid w:val="00A612CD"/>
    <w:rsid w:val="00A651FB"/>
    <w:rsid w:val="00A67914"/>
    <w:rsid w:val="00A70C81"/>
    <w:rsid w:val="00A77219"/>
    <w:rsid w:val="00A8183A"/>
    <w:rsid w:val="00A83D6D"/>
    <w:rsid w:val="00A842B8"/>
    <w:rsid w:val="00A84D43"/>
    <w:rsid w:val="00A859B6"/>
    <w:rsid w:val="00A85B17"/>
    <w:rsid w:val="00A8716B"/>
    <w:rsid w:val="00A87CED"/>
    <w:rsid w:val="00A91E2E"/>
    <w:rsid w:val="00A92094"/>
    <w:rsid w:val="00A9533B"/>
    <w:rsid w:val="00A97F24"/>
    <w:rsid w:val="00AA1D31"/>
    <w:rsid w:val="00AA2735"/>
    <w:rsid w:val="00AA65EE"/>
    <w:rsid w:val="00AB0360"/>
    <w:rsid w:val="00AB18E6"/>
    <w:rsid w:val="00AB1BAF"/>
    <w:rsid w:val="00AB2D28"/>
    <w:rsid w:val="00AB3F3E"/>
    <w:rsid w:val="00AB4961"/>
    <w:rsid w:val="00AB5B5F"/>
    <w:rsid w:val="00AB5F82"/>
    <w:rsid w:val="00AB6172"/>
    <w:rsid w:val="00AB6BDA"/>
    <w:rsid w:val="00AC0D4A"/>
    <w:rsid w:val="00AC1409"/>
    <w:rsid w:val="00AC1917"/>
    <w:rsid w:val="00AC2A03"/>
    <w:rsid w:val="00AC2DF6"/>
    <w:rsid w:val="00AC4994"/>
    <w:rsid w:val="00AC4BA4"/>
    <w:rsid w:val="00AC62AB"/>
    <w:rsid w:val="00AD010A"/>
    <w:rsid w:val="00AD5547"/>
    <w:rsid w:val="00AE27D0"/>
    <w:rsid w:val="00AE36E1"/>
    <w:rsid w:val="00AE531E"/>
    <w:rsid w:val="00AE6258"/>
    <w:rsid w:val="00AF04F9"/>
    <w:rsid w:val="00AF1549"/>
    <w:rsid w:val="00AF1A89"/>
    <w:rsid w:val="00AF28E3"/>
    <w:rsid w:val="00AF3A71"/>
    <w:rsid w:val="00AF4DDF"/>
    <w:rsid w:val="00AF58D8"/>
    <w:rsid w:val="00AF6225"/>
    <w:rsid w:val="00AF710D"/>
    <w:rsid w:val="00AF7C53"/>
    <w:rsid w:val="00AF7D1D"/>
    <w:rsid w:val="00AF7E14"/>
    <w:rsid w:val="00B00209"/>
    <w:rsid w:val="00B01258"/>
    <w:rsid w:val="00B02724"/>
    <w:rsid w:val="00B05F48"/>
    <w:rsid w:val="00B06306"/>
    <w:rsid w:val="00B10522"/>
    <w:rsid w:val="00B11678"/>
    <w:rsid w:val="00B11F0E"/>
    <w:rsid w:val="00B12106"/>
    <w:rsid w:val="00B12FF8"/>
    <w:rsid w:val="00B14011"/>
    <w:rsid w:val="00B143BA"/>
    <w:rsid w:val="00B145DE"/>
    <w:rsid w:val="00B1480F"/>
    <w:rsid w:val="00B14F52"/>
    <w:rsid w:val="00B16293"/>
    <w:rsid w:val="00B20C80"/>
    <w:rsid w:val="00B20F29"/>
    <w:rsid w:val="00B239B6"/>
    <w:rsid w:val="00B323AD"/>
    <w:rsid w:val="00B3692D"/>
    <w:rsid w:val="00B4078F"/>
    <w:rsid w:val="00B40DD9"/>
    <w:rsid w:val="00B41474"/>
    <w:rsid w:val="00B447A0"/>
    <w:rsid w:val="00B44AD2"/>
    <w:rsid w:val="00B46DCF"/>
    <w:rsid w:val="00B46F3F"/>
    <w:rsid w:val="00B47663"/>
    <w:rsid w:val="00B50BBE"/>
    <w:rsid w:val="00B51690"/>
    <w:rsid w:val="00B520AC"/>
    <w:rsid w:val="00B53222"/>
    <w:rsid w:val="00B53865"/>
    <w:rsid w:val="00B54013"/>
    <w:rsid w:val="00B54199"/>
    <w:rsid w:val="00B54C9E"/>
    <w:rsid w:val="00B5654D"/>
    <w:rsid w:val="00B62E24"/>
    <w:rsid w:val="00B62E53"/>
    <w:rsid w:val="00B62F43"/>
    <w:rsid w:val="00B70499"/>
    <w:rsid w:val="00B70601"/>
    <w:rsid w:val="00B7325F"/>
    <w:rsid w:val="00B75235"/>
    <w:rsid w:val="00B77A66"/>
    <w:rsid w:val="00B8080F"/>
    <w:rsid w:val="00B869DA"/>
    <w:rsid w:val="00B9085A"/>
    <w:rsid w:val="00B90D13"/>
    <w:rsid w:val="00B941FE"/>
    <w:rsid w:val="00B949ED"/>
    <w:rsid w:val="00B94D85"/>
    <w:rsid w:val="00B95065"/>
    <w:rsid w:val="00B97A7C"/>
    <w:rsid w:val="00BA09AA"/>
    <w:rsid w:val="00BA2441"/>
    <w:rsid w:val="00BA3458"/>
    <w:rsid w:val="00BA5CE6"/>
    <w:rsid w:val="00BA6F52"/>
    <w:rsid w:val="00BB3E4D"/>
    <w:rsid w:val="00BB7619"/>
    <w:rsid w:val="00BC04E6"/>
    <w:rsid w:val="00BC108A"/>
    <w:rsid w:val="00BC137A"/>
    <w:rsid w:val="00BC2E2D"/>
    <w:rsid w:val="00BC5F17"/>
    <w:rsid w:val="00BC63E0"/>
    <w:rsid w:val="00BC6659"/>
    <w:rsid w:val="00BC67F0"/>
    <w:rsid w:val="00BD0499"/>
    <w:rsid w:val="00BD0AE3"/>
    <w:rsid w:val="00BD30BC"/>
    <w:rsid w:val="00BD3220"/>
    <w:rsid w:val="00BE08AB"/>
    <w:rsid w:val="00BE2727"/>
    <w:rsid w:val="00BE3873"/>
    <w:rsid w:val="00BE4D88"/>
    <w:rsid w:val="00BE4DF6"/>
    <w:rsid w:val="00BE748F"/>
    <w:rsid w:val="00BE77FF"/>
    <w:rsid w:val="00BF0541"/>
    <w:rsid w:val="00BF1B39"/>
    <w:rsid w:val="00BF4549"/>
    <w:rsid w:val="00C01BA3"/>
    <w:rsid w:val="00C0585A"/>
    <w:rsid w:val="00C05CFE"/>
    <w:rsid w:val="00C070EB"/>
    <w:rsid w:val="00C0735F"/>
    <w:rsid w:val="00C109A6"/>
    <w:rsid w:val="00C10BDD"/>
    <w:rsid w:val="00C12435"/>
    <w:rsid w:val="00C12540"/>
    <w:rsid w:val="00C177DF"/>
    <w:rsid w:val="00C210EC"/>
    <w:rsid w:val="00C237F1"/>
    <w:rsid w:val="00C268B5"/>
    <w:rsid w:val="00C3049C"/>
    <w:rsid w:val="00C311A3"/>
    <w:rsid w:val="00C32577"/>
    <w:rsid w:val="00C32E08"/>
    <w:rsid w:val="00C348A3"/>
    <w:rsid w:val="00C35814"/>
    <w:rsid w:val="00C368C9"/>
    <w:rsid w:val="00C36EFF"/>
    <w:rsid w:val="00C40047"/>
    <w:rsid w:val="00C435DA"/>
    <w:rsid w:val="00C438CF"/>
    <w:rsid w:val="00C563E4"/>
    <w:rsid w:val="00C57E6D"/>
    <w:rsid w:val="00C61A25"/>
    <w:rsid w:val="00C63000"/>
    <w:rsid w:val="00C67CCE"/>
    <w:rsid w:val="00C73A82"/>
    <w:rsid w:val="00C747B0"/>
    <w:rsid w:val="00C8063E"/>
    <w:rsid w:val="00C81FCC"/>
    <w:rsid w:val="00C821D0"/>
    <w:rsid w:val="00C824ED"/>
    <w:rsid w:val="00C836BC"/>
    <w:rsid w:val="00C844B8"/>
    <w:rsid w:val="00C8498B"/>
    <w:rsid w:val="00C9069E"/>
    <w:rsid w:val="00C90FA0"/>
    <w:rsid w:val="00C92E24"/>
    <w:rsid w:val="00C93230"/>
    <w:rsid w:val="00C94080"/>
    <w:rsid w:val="00C94D5C"/>
    <w:rsid w:val="00C969E0"/>
    <w:rsid w:val="00C973C1"/>
    <w:rsid w:val="00CA2109"/>
    <w:rsid w:val="00CA2F43"/>
    <w:rsid w:val="00CA5C08"/>
    <w:rsid w:val="00CA6298"/>
    <w:rsid w:val="00CA6838"/>
    <w:rsid w:val="00CA736D"/>
    <w:rsid w:val="00CA7562"/>
    <w:rsid w:val="00CB39AA"/>
    <w:rsid w:val="00CB446A"/>
    <w:rsid w:val="00CB5E5D"/>
    <w:rsid w:val="00CB71B5"/>
    <w:rsid w:val="00CB72C1"/>
    <w:rsid w:val="00CC051F"/>
    <w:rsid w:val="00CC372E"/>
    <w:rsid w:val="00CC5154"/>
    <w:rsid w:val="00CC6E5E"/>
    <w:rsid w:val="00CD07C4"/>
    <w:rsid w:val="00CD2FFB"/>
    <w:rsid w:val="00CD31B1"/>
    <w:rsid w:val="00CD47C9"/>
    <w:rsid w:val="00CD4AB3"/>
    <w:rsid w:val="00CD4C46"/>
    <w:rsid w:val="00CD4DC9"/>
    <w:rsid w:val="00CD6E68"/>
    <w:rsid w:val="00CD77A4"/>
    <w:rsid w:val="00CE0F17"/>
    <w:rsid w:val="00CE225D"/>
    <w:rsid w:val="00CE38F7"/>
    <w:rsid w:val="00CF090E"/>
    <w:rsid w:val="00CF2023"/>
    <w:rsid w:val="00CF26B8"/>
    <w:rsid w:val="00CF45A3"/>
    <w:rsid w:val="00CF778B"/>
    <w:rsid w:val="00D003CA"/>
    <w:rsid w:val="00D01D55"/>
    <w:rsid w:val="00D03030"/>
    <w:rsid w:val="00D03EC7"/>
    <w:rsid w:val="00D042CB"/>
    <w:rsid w:val="00D05532"/>
    <w:rsid w:val="00D07C00"/>
    <w:rsid w:val="00D11987"/>
    <w:rsid w:val="00D11C1F"/>
    <w:rsid w:val="00D13170"/>
    <w:rsid w:val="00D13427"/>
    <w:rsid w:val="00D13AC2"/>
    <w:rsid w:val="00D16500"/>
    <w:rsid w:val="00D16C78"/>
    <w:rsid w:val="00D202A4"/>
    <w:rsid w:val="00D2230F"/>
    <w:rsid w:val="00D233B1"/>
    <w:rsid w:val="00D24B26"/>
    <w:rsid w:val="00D25DC3"/>
    <w:rsid w:val="00D2758D"/>
    <w:rsid w:val="00D27BF5"/>
    <w:rsid w:val="00D328A9"/>
    <w:rsid w:val="00D414E7"/>
    <w:rsid w:val="00D4516A"/>
    <w:rsid w:val="00D455A8"/>
    <w:rsid w:val="00D45BE4"/>
    <w:rsid w:val="00D45E45"/>
    <w:rsid w:val="00D46652"/>
    <w:rsid w:val="00D46B72"/>
    <w:rsid w:val="00D47A45"/>
    <w:rsid w:val="00D529D8"/>
    <w:rsid w:val="00D538D0"/>
    <w:rsid w:val="00D53A0E"/>
    <w:rsid w:val="00D57092"/>
    <w:rsid w:val="00D57B03"/>
    <w:rsid w:val="00D625B8"/>
    <w:rsid w:val="00D65252"/>
    <w:rsid w:val="00D65EB6"/>
    <w:rsid w:val="00D763B9"/>
    <w:rsid w:val="00D77283"/>
    <w:rsid w:val="00D84598"/>
    <w:rsid w:val="00D85154"/>
    <w:rsid w:val="00D8614A"/>
    <w:rsid w:val="00D906F1"/>
    <w:rsid w:val="00D91AFA"/>
    <w:rsid w:val="00D92A6E"/>
    <w:rsid w:val="00D96432"/>
    <w:rsid w:val="00D969A6"/>
    <w:rsid w:val="00DA1D0F"/>
    <w:rsid w:val="00DA2B1E"/>
    <w:rsid w:val="00DA3D28"/>
    <w:rsid w:val="00DA71D7"/>
    <w:rsid w:val="00DA78F3"/>
    <w:rsid w:val="00DB0709"/>
    <w:rsid w:val="00DB1266"/>
    <w:rsid w:val="00DB2B93"/>
    <w:rsid w:val="00DB38E6"/>
    <w:rsid w:val="00DC2AE0"/>
    <w:rsid w:val="00DC2F63"/>
    <w:rsid w:val="00DC3083"/>
    <w:rsid w:val="00DC329A"/>
    <w:rsid w:val="00DC4823"/>
    <w:rsid w:val="00DC4CBB"/>
    <w:rsid w:val="00DC6741"/>
    <w:rsid w:val="00DC6F25"/>
    <w:rsid w:val="00DC7CC9"/>
    <w:rsid w:val="00DD104D"/>
    <w:rsid w:val="00DD1DFB"/>
    <w:rsid w:val="00DD2A4F"/>
    <w:rsid w:val="00DE02F4"/>
    <w:rsid w:val="00DE461D"/>
    <w:rsid w:val="00DF07EC"/>
    <w:rsid w:val="00DF27AF"/>
    <w:rsid w:val="00DF37C2"/>
    <w:rsid w:val="00DF48B8"/>
    <w:rsid w:val="00DF495C"/>
    <w:rsid w:val="00DF4C47"/>
    <w:rsid w:val="00DF5123"/>
    <w:rsid w:val="00E01279"/>
    <w:rsid w:val="00E03F7F"/>
    <w:rsid w:val="00E05E1B"/>
    <w:rsid w:val="00E10F97"/>
    <w:rsid w:val="00E13DAA"/>
    <w:rsid w:val="00E14FEB"/>
    <w:rsid w:val="00E17650"/>
    <w:rsid w:val="00E21A1E"/>
    <w:rsid w:val="00E24297"/>
    <w:rsid w:val="00E2665D"/>
    <w:rsid w:val="00E27C56"/>
    <w:rsid w:val="00E3484B"/>
    <w:rsid w:val="00E35A16"/>
    <w:rsid w:val="00E41204"/>
    <w:rsid w:val="00E43CF5"/>
    <w:rsid w:val="00E440C9"/>
    <w:rsid w:val="00E44A01"/>
    <w:rsid w:val="00E457DB"/>
    <w:rsid w:val="00E46730"/>
    <w:rsid w:val="00E47DCA"/>
    <w:rsid w:val="00E52A09"/>
    <w:rsid w:val="00E5685D"/>
    <w:rsid w:val="00E60954"/>
    <w:rsid w:val="00E70704"/>
    <w:rsid w:val="00E70765"/>
    <w:rsid w:val="00E70D3A"/>
    <w:rsid w:val="00E71455"/>
    <w:rsid w:val="00E715FA"/>
    <w:rsid w:val="00E730D7"/>
    <w:rsid w:val="00E73439"/>
    <w:rsid w:val="00E7346D"/>
    <w:rsid w:val="00E7494C"/>
    <w:rsid w:val="00E76B4D"/>
    <w:rsid w:val="00E76C56"/>
    <w:rsid w:val="00E80BE7"/>
    <w:rsid w:val="00E8124E"/>
    <w:rsid w:val="00E83208"/>
    <w:rsid w:val="00E8376F"/>
    <w:rsid w:val="00E83FA3"/>
    <w:rsid w:val="00E92691"/>
    <w:rsid w:val="00E92D12"/>
    <w:rsid w:val="00E94207"/>
    <w:rsid w:val="00E94EE0"/>
    <w:rsid w:val="00E950DB"/>
    <w:rsid w:val="00E96831"/>
    <w:rsid w:val="00E9747B"/>
    <w:rsid w:val="00E975AA"/>
    <w:rsid w:val="00E978A9"/>
    <w:rsid w:val="00EA1FC4"/>
    <w:rsid w:val="00EA3DA2"/>
    <w:rsid w:val="00EA6D18"/>
    <w:rsid w:val="00EA7D66"/>
    <w:rsid w:val="00EB13A8"/>
    <w:rsid w:val="00EB175F"/>
    <w:rsid w:val="00EB1DB1"/>
    <w:rsid w:val="00EB2D06"/>
    <w:rsid w:val="00EB2E37"/>
    <w:rsid w:val="00EB31D5"/>
    <w:rsid w:val="00EB3EA3"/>
    <w:rsid w:val="00EB7893"/>
    <w:rsid w:val="00EC0ED0"/>
    <w:rsid w:val="00EC0FF6"/>
    <w:rsid w:val="00EC144B"/>
    <w:rsid w:val="00EC288B"/>
    <w:rsid w:val="00EC4157"/>
    <w:rsid w:val="00EC5908"/>
    <w:rsid w:val="00ED0777"/>
    <w:rsid w:val="00ED1D6A"/>
    <w:rsid w:val="00ED749E"/>
    <w:rsid w:val="00EE073D"/>
    <w:rsid w:val="00EE1C5D"/>
    <w:rsid w:val="00EE1CF2"/>
    <w:rsid w:val="00EE3DAF"/>
    <w:rsid w:val="00EE5CF5"/>
    <w:rsid w:val="00EE60B4"/>
    <w:rsid w:val="00EF659C"/>
    <w:rsid w:val="00EF763E"/>
    <w:rsid w:val="00F0157A"/>
    <w:rsid w:val="00F025C3"/>
    <w:rsid w:val="00F027B7"/>
    <w:rsid w:val="00F03739"/>
    <w:rsid w:val="00F07F64"/>
    <w:rsid w:val="00F11174"/>
    <w:rsid w:val="00F13A4B"/>
    <w:rsid w:val="00F14489"/>
    <w:rsid w:val="00F14608"/>
    <w:rsid w:val="00F150B7"/>
    <w:rsid w:val="00F16EC9"/>
    <w:rsid w:val="00F20B48"/>
    <w:rsid w:val="00F20C41"/>
    <w:rsid w:val="00F212D8"/>
    <w:rsid w:val="00F2777A"/>
    <w:rsid w:val="00F27F9F"/>
    <w:rsid w:val="00F3119B"/>
    <w:rsid w:val="00F316D9"/>
    <w:rsid w:val="00F33F8D"/>
    <w:rsid w:val="00F34D4D"/>
    <w:rsid w:val="00F47DAC"/>
    <w:rsid w:val="00F50977"/>
    <w:rsid w:val="00F50D9A"/>
    <w:rsid w:val="00F52936"/>
    <w:rsid w:val="00F542E9"/>
    <w:rsid w:val="00F60FDC"/>
    <w:rsid w:val="00F61D6B"/>
    <w:rsid w:val="00F679F1"/>
    <w:rsid w:val="00F70A8E"/>
    <w:rsid w:val="00F7212F"/>
    <w:rsid w:val="00F758BA"/>
    <w:rsid w:val="00F77000"/>
    <w:rsid w:val="00F83390"/>
    <w:rsid w:val="00F84695"/>
    <w:rsid w:val="00F870A2"/>
    <w:rsid w:val="00F871C7"/>
    <w:rsid w:val="00F87B39"/>
    <w:rsid w:val="00F90B83"/>
    <w:rsid w:val="00F929E6"/>
    <w:rsid w:val="00F92D2F"/>
    <w:rsid w:val="00F93C66"/>
    <w:rsid w:val="00FA2009"/>
    <w:rsid w:val="00FA3EF3"/>
    <w:rsid w:val="00FA784A"/>
    <w:rsid w:val="00FA7A38"/>
    <w:rsid w:val="00FB4652"/>
    <w:rsid w:val="00FB687D"/>
    <w:rsid w:val="00FB72BB"/>
    <w:rsid w:val="00FB7427"/>
    <w:rsid w:val="00FB760D"/>
    <w:rsid w:val="00FB76E5"/>
    <w:rsid w:val="00FC0988"/>
    <w:rsid w:val="00FC1297"/>
    <w:rsid w:val="00FC1C21"/>
    <w:rsid w:val="00FC20C3"/>
    <w:rsid w:val="00FC3F51"/>
    <w:rsid w:val="00FC6372"/>
    <w:rsid w:val="00FC7164"/>
    <w:rsid w:val="00FC7A7A"/>
    <w:rsid w:val="00FD1B17"/>
    <w:rsid w:val="00FD76D9"/>
    <w:rsid w:val="00FE0214"/>
    <w:rsid w:val="00FE03DA"/>
    <w:rsid w:val="00FE4A93"/>
    <w:rsid w:val="00FE739E"/>
    <w:rsid w:val="00FF0B39"/>
    <w:rsid w:val="00FF1CF2"/>
    <w:rsid w:val="00FF254F"/>
    <w:rsid w:val="00FF47EB"/>
    <w:rsid w:val="00FF5087"/>
    <w:rsid w:val="00FF50A6"/>
    <w:rsid w:val="00FF6FC6"/>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uiPriority w:val="99"/>
    <w:rsid w:val="0075090E"/>
    <w:pPr>
      <w:ind w:left="1152"/>
    </w:pPr>
  </w:style>
  <w:style w:type="paragraph" w:customStyle="1" w:styleId="Am2SectionText1N">
    <w:name w:val="Am2SectionText(1)N"/>
    <w:basedOn w:val="Am1SectionText1N"/>
    <w:uiPriority w:val="99"/>
    <w:rsid w:val="0075090E"/>
    <w:pPr>
      <w:ind w:left="1152"/>
    </w:pPr>
  </w:style>
  <w:style w:type="paragraph" w:customStyle="1" w:styleId="Am2SectionTexta">
    <w:name w:val="Am2SectionText(a)"/>
    <w:basedOn w:val="Am1SectionTexta"/>
    <w:uiPriority w:val="99"/>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uiPriority w:val="59"/>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uiPriority w:val="99"/>
    <w:rsid w:val="0075090E"/>
    <w:pPr>
      <w:ind w:left="1152"/>
    </w:pPr>
  </w:style>
  <w:style w:type="paragraph" w:customStyle="1" w:styleId="Am2SectionText1N">
    <w:name w:val="Am2SectionText(1)N"/>
    <w:basedOn w:val="Am1SectionText1N"/>
    <w:uiPriority w:val="99"/>
    <w:rsid w:val="0075090E"/>
    <w:pPr>
      <w:ind w:left="1152"/>
    </w:pPr>
  </w:style>
  <w:style w:type="paragraph" w:customStyle="1" w:styleId="Am2SectionTexta">
    <w:name w:val="Am2SectionText(a)"/>
    <w:basedOn w:val="Am1SectionTexta"/>
    <w:uiPriority w:val="99"/>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uiPriority w:val="59"/>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unhideWhenUsed/>
    <w:rsid w:val="0075090E"/>
    <w:rPr>
      <w:sz w:val="20"/>
    </w:rPr>
  </w:style>
  <w:style w:type="character" w:customStyle="1" w:styleId="CommentTextChar">
    <w:name w:val="Comment Text Char"/>
    <w:basedOn w:val="DefaultParagraphFont"/>
    <w:link w:val="CommentText"/>
    <w:uiPriority w:val="99"/>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151140053">
      <w:bodyDiv w:val="1"/>
      <w:marLeft w:val="0"/>
      <w:marRight w:val="0"/>
      <w:marTop w:val="0"/>
      <w:marBottom w:val="0"/>
      <w:divBdr>
        <w:top w:val="none" w:sz="0" w:space="0" w:color="auto"/>
        <w:left w:val="none" w:sz="0" w:space="0" w:color="auto"/>
        <w:bottom w:val="none" w:sz="0" w:space="0" w:color="auto"/>
        <w:right w:val="none" w:sz="0" w:space="0" w:color="auto"/>
      </w:divBdr>
      <w:divsChild>
        <w:div w:id="639381834">
          <w:marLeft w:val="0"/>
          <w:marRight w:val="0"/>
          <w:marTop w:val="0"/>
          <w:marBottom w:val="0"/>
          <w:divBdr>
            <w:top w:val="none" w:sz="0" w:space="0" w:color="auto"/>
            <w:left w:val="none" w:sz="0" w:space="0" w:color="auto"/>
            <w:bottom w:val="none" w:sz="0" w:space="0" w:color="auto"/>
            <w:right w:val="none" w:sz="0" w:space="0" w:color="auto"/>
          </w:divBdr>
          <w:divsChild>
            <w:div w:id="503975561">
              <w:marLeft w:val="0"/>
              <w:marRight w:val="0"/>
              <w:marTop w:val="0"/>
              <w:marBottom w:val="0"/>
              <w:divBdr>
                <w:top w:val="none" w:sz="0" w:space="0" w:color="auto"/>
                <w:left w:val="none" w:sz="0" w:space="0" w:color="auto"/>
                <w:bottom w:val="none" w:sz="0" w:space="0" w:color="auto"/>
                <w:right w:val="none" w:sz="0" w:space="0" w:color="auto"/>
              </w:divBdr>
              <w:divsChild>
                <w:div w:id="1381897718">
                  <w:marLeft w:val="0"/>
                  <w:marRight w:val="0"/>
                  <w:marTop w:val="0"/>
                  <w:marBottom w:val="0"/>
                  <w:divBdr>
                    <w:top w:val="none" w:sz="0" w:space="0" w:color="auto"/>
                    <w:left w:val="none" w:sz="0" w:space="0" w:color="auto"/>
                    <w:bottom w:val="none" w:sz="0" w:space="0" w:color="auto"/>
                    <w:right w:val="none" w:sz="0" w:space="0" w:color="auto"/>
                  </w:divBdr>
                  <w:divsChild>
                    <w:div w:id="187988252">
                      <w:marLeft w:val="0"/>
                      <w:marRight w:val="75"/>
                      <w:marTop w:val="0"/>
                      <w:marBottom w:val="1500"/>
                      <w:divBdr>
                        <w:top w:val="none" w:sz="0" w:space="0" w:color="auto"/>
                        <w:left w:val="none" w:sz="0" w:space="0" w:color="auto"/>
                        <w:bottom w:val="none" w:sz="0" w:space="0" w:color="auto"/>
                        <w:right w:val="none" w:sz="0" w:space="0" w:color="auto"/>
                      </w:divBdr>
                      <w:divsChild>
                        <w:div w:id="1517884247">
                          <w:marLeft w:val="0"/>
                          <w:marRight w:val="0"/>
                          <w:marTop w:val="288"/>
                          <w:marBottom w:val="0"/>
                          <w:divBdr>
                            <w:top w:val="none" w:sz="0" w:space="0" w:color="auto"/>
                            <w:left w:val="none" w:sz="0" w:space="0" w:color="auto"/>
                            <w:bottom w:val="none" w:sz="0" w:space="0" w:color="auto"/>
                            <w:right w:val="none" w:sz="0" w:space="0" w:color="auto"/>
                          </w:divBdr>
                          <w:divsChild>
                            <w:div w:id="812138723">
                              <w:marLeft w:val="0"/>
                              <w:marRight w:val="0"/>
                              <w:marTop w:val="0"/>
                              <w:marBottom w:val="0"/>
                              <w:divBdr>
                                <w:top w:val="none" w:sz="0" w:space="0" w:color="auto"/>
                                <w:left w:val="none" w:sz="0" w:space="0" w:color="auto"/>
                                <w:bottom w:val="none" w:sz="0" w:space="0" w:color="auto"/>
                                <w:right w:val="none" w:sz="0" w:space="0" w:color="auto"/>
                              </w:divBdr>
                              <w:divsChild>
                                <w:div w:id="1217354199">
                                  <w:marLeft w:val="0"/>
                                  <w:marRight w:val="0"/>
                                  <w:marTop w:val="144"/>
                                  <w:marBottom w:val="0"/>
                                  <w:divBdr>
                                    <w:top w:val="none" w:sz="0" w:space="0" w:color="auto"/>
                                    <w:left w:val="none" w:sz="0" w:space="0" w:color="auto"/>
                                    <w:bottom w:val="none" w:sz="0" w:space="0" w:color="auto"/>
                                    <w:right w:val="none" w:sz="0" w:space="0" w:color="auto"/>
                                  </w:divBdr>
                                  <w:divsChild>
                                    <w:div w:id="248782095">
                                      <w:marLeft w:val="0"/>
                                      <w:marRight w:val="0"/>
                                      <w:marTop w:val="0"/>
                                      <w:marBottom w:val="0"/>
                                      <w:divBdr>
                                        <w:top w:val="none" w:sz="0" w:space="0" w:color="auto"/>
                                        <w:left w:val="none" w:sz="0" w:space="0" w:color="auto"/>
                                        <w:bottom w:val="none" w:sz="0" w:space="0" w:color="auto"/>
                                        <w:right w:val="none" w:sz="0" w:space="0" w:color="auto"/>
                                      </w:divBdr>
                                      <w:divsChild>
                                        <w:div w:id="281615522">
                                          <w:marLeft w:val="0"/>
                                          <w:marRight w:val="0"/>
                                          <w:marTop w:val="144"/>
                                          <w:marBottom w:val="0"/>
                                          <w:divBdr>
                                            <w:top w:val="none" w:sz="0" w:space="0" w:color="auto"/>
                                            <w:left w:val="none" w:sz="0" w:space="0" w:color="auto"/>
                                            <w:bottom w:val="none" w:sz="0" w:space="0" w:color="auto"/>
                                            <w:right w:val="none" w:sz="0" w:space="0" w:color="auto"/>
                                          </w:divBdr>
                                          <w:divsChild>
                                            <w:div w:id="1149904495">
                                              <w:marLeft w:val="1080"/>
                                              <w:marRight w:val="0"/>
                                              <w:marTop w:val="0"/>
                                              <w:marBottom w:val="0"/>
                                              <w:divBdr>
                                                <w:top w:val="none" w:sz="0" w:space="0" w:color="auto"/>
                                                <w:left w:val="none" w:sz="0" w:space="0" w:color="auto"/>
                                                <w:bottom w:val="none" w:sz="0" w:space="0" w:color="auto"/>
                                                <w:right w:val="none" w:sz="0" w:space="0" w:color="auto"/>
                                              </w:divBdr>
                                              <w:divsChild>
                                                <w:div w:id="1008866037">
                                                  <w:marLeft w:val="-144"/>
                                                  <w:marRight w:val="0"/>
                                                  <w:marTop w:val="144"/>
                                                  <w:marBottom w:val="144"/>
                                                  <w:divBdr>
                                                    <w:top w:val="none" w:sz="0" w:space="0" w:color="auto"/>
                                                    <w:left w:val="none" w:sz="0" w:space="0" w:color="auto"/>
                                                    <w:bottom w:val="none" w:sz="0" w:space="0" w:color="auto"/>
                                                    <w:right w:val="none" w:sz="0" w:space="0" w:color="auto"/>
                                                  </w:divBdr>
                                                  <w:divsChild>
                                                    <w:div w:id="1821845418">
                                                      <w:marLeft w:val="1008"/>
                                                      <w:marRight w:val="0"/>
                                                      <w:marTop w:val="0"/>
                                                      <w:marBottom w:val="144"/>
                                                      <w:divBdr>
                                                        <w:top w:val="none" w:sz="0" w:space="0" w:color="auto"/>
                                                        <w:left w:val="none" w:sz="0" w:space="0" w:color="auto"/>
                                                        <w:bottom w:val="none" w:sz="0" w:space="0" w:color="auto"/>
                                                        <w:right w:val="none" w:sz="0" w:space="0" w:color="auto"/>
                                                      </w:divBdr>
                                                    </w:div>
                                                  </w:divsChild>
                                                </w:div>
                                                <w:div w:id="150030071">
                                                  <w:marLeft w:val="-144"/>
                                                  <w:marRight w:val="0"/>
                                                  <w:marTop w:val="144"/>
                                                  <w:marBottom w:val="144"/>
                                                  <w:divBdr>
                                                    <w:top w:val="none" w:sz="0" w:space="0" w:color="auto"/>
                                                    <w:left w:val="none" w:sz="0" w:space="0" w:color="auto"/>
                                                    <w:bottom w:val="none" w:sz="0" w:space="0" w:color="auto"/>
                                                    <w:right w:val="none" w:sz="0" w:space="0" w:color="auto"/>
                                                  </w:divBdr>
                                                  <w:divsChild>
                                                    <w:div w:id="1637486270">
                                                      <w:marLeft w:val="1008"/>
                                                      <w:marRight w:val="0"/>
                                                      <w:marTop w:val="0"/>
                                                      <w:marBottom w:val="144"/>
                                                      <w:divBdr>
                                                        <w:top w:val="none" w:sz="0" w:space="0" w:color="auto"/>
                                                        <w:left w:val="none" w:sz="0" w:space="0" w:color="auto"/>
                                                        <w:bottom w:val="none" w:sz="0" w:space="0" w:color="auto"/>
                                                        <w:right w:val="none" w:sz="0" w:space="0" w:color="auto"/>
                                                      </w:divBdr>
                                                    </w:div>
                                                  </w:divsChild>
                                                </w:div>
                                                <w:div w:id="219557279">
                                                  <w:marLeft w:val="-144"/>
                                                  <w:marRight w:val="0"/>
                                                  <w:marTop w:val="144"/>
                                                  <w:marBottom w:val="144"/>
                                                  <w:divBdr>
                                                    <w:top w:val="none" w:sz="0" w:space="0" w:color="auto"/>
                                                    <w:left w:val="none" w:sz="0" w:space="0" w:color="auto"/>
                                                    <w:bottom w:val="none" w:sz="0" w:space="0" w:color="auto"/>
                                                    <w:right w:val="none" w:sz="0" w:space="0" w:color="auto"/>
                                                  </w:divBdr>
                                                  <w:divsChild>
                                                    <w:div w:id="554900015">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31890">
      <w:bodyDiv w:val="1"/>
      <w:marLeft w:val="0"/>
      <w:marRight w:val="0"/>
      <w:marTop w:val="0"/>
      <w:marBottom w:val="0"/>
      <w:divBdr>
        <w:top w:val="none" w:sz="0" w:space="0" w:color="auto"/>
        <w:left w:val="none" w:sz="0" w:space="0" w:color="auto"/>
        <w:bottom w:val="none" w:sz="0" w:space="0" w:color="auto"/>
        <w:right w:val="none" w:sz="0" w:space="0" w:color="auto"/>
      </w:divBdr>
      <w:divsChild>
        <w:div w:id="1926575245">
          <w:marLeft w:val="0"/>
          <w:marRight w:val="0"/>
          <w:marTop w:val="0"/>
          <w:marBottom w:val="0"/>
          <w:divBdr>
            <w:top w:val="none" w:sz="0" w:space="0" w:color="auto"/>
            <w:left w:val="none" w:sz="0" w:space="0" w:color="auto"/>
            <w:bottom w:val="none" w:sz="0" w:space="0" w:color="auto"/>
            <w:right w:val="none" w:sz="0" w:space="0" w:color="auto"/>
          </w:divBdr>
          <w:divsChild>
            <w:div w:id="802311293">
              <w:marLeft w:val="0"/>
              <w:marRight w:val="0"/>
              <w:marTop w:val="0"/>
              <w:marBottom w:val="0"/>
              <w:divBdr>
                <w:top w:val="none" w:sz="0" w:space="0" w:color="auto"/>
                <w:left w:val="none" w:sz="0" w:space="0" w:color="auto"/>
                <w:bottom w:val="none" w:sz="0" w:space="0" w:color="auto"/>
                <w:right w:val="none" w:sz="0" w:space="0" w:color="auto"/>
              </w:divBdr>
              <w:divsChild>
                <w:div w:id="1627084584">
                  <w:marLeft w:val="0"/>
                  <w:marRight w:val="0"/>
                  <w:marTop w:val="0"/>
                  <w:marBottom w:val="0"/>
                  <w:divBdr>
                    <w:top w:val="none" w:sz="0" w:space="0" w:color="auto"/>
                    <w:left w:val="none" w:sz="0" w:space="0" w:color="auto"/>
                    <w:bottom w:val="none" w:sz="0" w:space="0" w:color="auto"/>
                    <w:right w:val="none" w:sz="0" w:space="0" w:color="auto"/>
                  </w:divBdr>
                  <w:divsChild>
                    <w:div w:id="2078047784">
                      <w:marLeft w:val="0"/>
                      <w:marRight w:val="75"/>
                      <w:marTop w:val="0"/>
                      <w:marBottom w:val="1500"/>
                      <w:divBdr>
                        <w:top w:val="none" w:sz="0" w:space="0" w:color="auto"/>
                        <w:left w:val="none" w:sz="0" w:space="0" w:color="auto"/>
                        <w:bottom w:val="none" w:sz="0" w:space="0" w:color="auto"/>
                        <w:right w:val="none" w:sz="0" w:space="0" w:color="auto"/>
                      </w:divBdr>
                      <w:divsChild>
                        <w:div w:id="1036273779">
                          <w:marLeft w:val="0"/>
                          <w:marRight w:val="0"/>
                          <w:marTop w:val="288"/>
                          <w:marBottom w:val="0"/>
                          <w:divBdr>
                            <w:top w:val="none" w:sz="0" w:space="0" w:color="auto"/>
                            <w:left w:val="none" w:sz="0" w:space="0" w:color="auto"/>
                            <w:bottom w:val="none" w:sz="0" w:space="0" w:color="auto"/>
                            <w:right w:val="none" w:sz="0" w:space="0" w:color="auto"/>
                          </w:divBdr>
                          <w:divsChild>
                            <w:div w:id="552473059">
                              <w:marLeft w:val="0"/>
                              <w:marRight w:val="0"/>
                              <w:marTop w:val="0"/>
                              <w:marBottom w:val="0"/>
                              <w:divBdr>
                                <w:top w:val="none" w:sz="0" w:space="0" w:color="auto"/>
                                <w:left w:val="none" w:sz="0" w:space="0" w:color="auto"/>
                                <w:bottom w:val="none" w:sz="0" w:space="0" w:color="auto"/>
                                <w:right w:val="none" w:sz="0" w:space="0" w:color="auto"/>
                              </w:divBdr>
                              <w:divsChild>
                                <w:div w:id="873230411">
                                  <w:marLeft w:val="0"/>
                                  <w:marRight w:val="0"/>
                                  <w:marTop w:val="288"/>
                                  <w:marBottom w:val="0"/>
                                  <w:divBdr>
                                    <w:top w:val="none" w:sz="0" w:space="0" w:color="auto"/>
                                    <w:left w:val="none" w:sz="0" w:space="0" w:color="auto"/>
                                    <w:bottom w:val="none" w:sz="0" w:space="0" w:color="auto"/>
                                    <w:right w:val="none" w:sz="0" w:space="0" w:color="auto"/>
                                  </w:divBdr>
                                  <w:divsChild>
                                    <w:div w:id="1640305013">
                                      <w:marLeft w:val="0"/>
                                      <w:marRight w:val="0"/>
                                      <w:marTop w:val="0"/>
                                      <w:marBottom w:val="0"/>
                                      <w:divBdr>
                                        <w:top w:val="none" w:sz="0" w:space="0" w:color="auto"/>
                                        <w:left w:val="none" w:sz="0" w:space="0" w:color="auto"/>
                                        <w:bottom w:val="none" w:sz="0" w:space="0" w:color="auto"/>
                                        <w:right w:val="none" w:sz="0" w:space="0" w:color="auto"/>
                                      </w:divBdr>
                                      <w:divsChild>
                                        <w:div w:id="1297183935">
                                          <w:marLeft w:val="0"/>
                                          <w:marRight w:val="0"/>
                                          <w:marTop w:val="144"/>
                                          <w:marBottom w:val="0"/>
                                          <w:divBdr>
                                            <w:top w:val="none" w:sz="0" w:space="0" w:color="auto"/>
                                            <w:left w:val="none" w:sz="0" w:space="0" w:color="auto"/>
                                            <w:bottom w:val="none" w:sz="0" w:space="0" w:color="auto"/>
                                            <w:right w:val="none" w:sz="0" w:space="0" w:color="auto"/>
                                          </w:divBdr>
                                          <w:divsChild>
                                            <w:div w:id="1986936388">
                                              <w:marLeft w:val="0"/>
                                              <w:marRight w:val="0"/>
                                              <w:marTop w:val="144"/>
                                              <w:marBottom w:val="0"/>
                                              <w:divBdr>
                                                <w:top w:val="none" w:sz="0" w:space="0" w:color="auto"/>
                                                <w:left w:val="none" w:sz="0" w:space="0" w:color="auto"/>
                                                <w:bottom w:val="none" w:sz="0" w:space="0" w:color="auto"/>
                                                <w:right w:val="none" w:sz="0" w:space="0" w:color="auto"/>
                                              </w:divBdr>
                                              <w:divsChild>
                                                <w:div w:id="1246694220">
                                                  <w:marLeft w:val="1008"/>
                                                  <w:marRight w:val="0"/>
                                                  <w:marTop w:val="144"/>
                                                  <w:marBottom w:val="0"/>
                                                  <w:divBdr>
                                                    <w:top w:val="none" w:sz="0" w:space="0" w:color="auto"/>
                                                    <w:left w:val="none" w:sz="0" w:space="0" w:color="auto"/>
                                                    <w:bottom w:val="none" w:sz="0" w:space="0" w:color="auto"/>
                                                    <w:right w:val="none" w:sz="0" w:space="0" w:color="auto"/>
                                                  </w:divBdr>
                                                  <w:divsChild>
                                                    <w:div w:id="229583550">
                                                      <w:marLeft w:val="0"/>
                                                      <w:marRight w:val="0"/>
                                                      <w:marTop w:val="144"/>
                                                      <w:marBottom w:val="0"/>
                                                      <w:divBdr>
                                                        <w:top w:val="none" w:sz="0" w:space="0" w:color="auto"/>
                                                        <w:left w:val="none" w:sz="0" w:space="0" w:color="auto"/>
                                                        <w:bottom w:val="none" w:sz="0" w:space="0" w:color="auto"/>
                                                        <w:right w:val="none" w:sz="0" w:space="0" w:color="auto"/>
                                                      </w:divBdr>
                                                      <w:divsChild>
                                                        <w:div w:id="2000041301">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6640150">
      <w:bodyDiv w:val="1"/>
      <w:marLeft w:val="0"/>
      <w:marRight w:val="0"/>
      <w:marTop w:val="0"/>
      <w:marBottom w:val="0"/>
      <w:divBdr>
        <w:top w:val="none" w:sz="0" w:space="0" w:color="auto"/>
        <w:left w:val="none" w:sz="0" w:space="0" w:color="auto"/>
        <w:bottom w:val="none" w:sz="0" w:space="0" w:color="auto"/>
        <w:right w:val="none" w:sz="0" w:space="0" w:color="auto"/>
      </w:divBdr>
      <w:divsChild>
        <w:div w:id="243036141">
          <w:marLeft w:val="0"/>
          <w:marRight w:val="0"/>
          <w:marTop w:val="0"/>
          <w:marBottom w:val="0"/>
          <w:divBdr>
            <w:top w:val="none" w:sz="0" w:space="0" w:color="auto"/>
            <w:left w:val="none" w:sz="0" w:space="0" w:color="auto"/>
            <w:bottom w:val="none" w:sz="0" w:space="0" w:color="auto"/>
            <w:right w:val="none" w:sz="0" w:space="0" w:color="auto"/>
          </w:divBdr>
          <w:divsChild>
            <w:div w:id="239874569">
              <w:marLeft w:val="0"/>
              <w:marRight w:val="0"/>
              <w:marTop w:val="0"/>
              <w:marBottom w:val="0"/>
              <w:divBdr>
                <w:top w:val="none" w:sz="0" w:space="0" w:color="auto"/>
                <w:left w:val="none" w:sz="0" w:space="0" w:color="auto"/>
                <w:bottom w:val="none" w:sz="0" w:space="0" w:color="auto"/>
                <w:right w:val="none" w:sz="0" w:space="0" w:color="auto"/>
              </w:divBdr>
              <w:divsChild>
                <w:div w:id="1437749174">
                  <w:marLeft w:val="0"/>
                  <w:marRight w:val="0"/>
                  <w:marTop w:val="0"/>
                  <w:marBottom w:val="0"/>
                  <w:divBdr>
                    <w:top w:val="none" w:sz="0" w:space="0" w:color="auto"/>
                    <w:left w:val="none" w:sz="0" w:space="0" w:color="auto"/>
                    <w:bottom w:val="none" w:sz="0" w:space="0" w:color="auto"/>
                    <w:right w:val="none" w:sz="0" w:space="0" w:color="auto"/>
                  </w:divBdr>
                  <w:divsChild>
                    <w:div w:id="1638366232">
                      <w:marLeft w:val="0"/>
                      <w:marRight w:val="75"/>
                      <w:marTop w:val="0"/>
                      <w:marBottom w:val="1500"/>
                      <w:divBdr>
                        <w:top w:val="none" w:sz="0" w:space="0" w:color="auto"/>
                        <w:left w:val="none" w:sz="0" w:space="0" w:color="auto"/>
                        <w:bottom w:val="none" w:sz="0" w:space="0" w:color="auto"/>
                        <w:right w:val="none" w:sz="0" w:space="0" w:color="auto"/>
                      </w:divBdr>
                      <w:divsChild>
                        <w:div w:id="58791109">
                          <w:marLeft w:val="0"/>
                          <w:marRight w:val="0"/>
                          <w:marTop w:val="288"/>
                          <w:marBottom w:val="0"/>
                          <w:divBdr>
                            <w:top w:val="none" w:sz="0" w:space="0" w:color="auto"/>
                            <w:left w:val="none" w:sz="0" w:space="0" w:color="auto"/>
                            <w:bottom w:val="none" w:sz="0" w:space="0" w:color="auto"/>
                            <w:right w:val="none" w:sz="0" w:space="0" w:color="auto"/>
                          </w:divBdr>
                          <w:divsChild>
                            <w:div w:id="1983535707">
                              <w:marLeft w:val="0"/>
                              <w:marRight w:val="0"/>
                              <w:marTop w:val="0"/>
                              <w:marBottom w:val="0"/>
                              <w:divBdr>
                                <w:top w:val="none" w:sz="0" w:space="0" w:color="auto"/>
                                <w:left w:val="none" w:sz="0" w:space="0" w:color="auto"/>
                                <w:bottom w:val="none" w:sz="0" w:space="0" w:color="auto"/>
                                <w:right w:val="none" w:sz="0" w:space="0" w:color="auto"/>
                              </w:divBdr>
                              <w:divsChild>
                                <w:div w:id="3671710">
                                  <w:marLeft w:val="0"/>
                                  <w:marRight w:val="0"/>
                                  <w:marTop w:val="288"/>
                                  <w:marBottom w:val="0"/>
                                  <w:divBdr>
                                    <w:top w:val="none" w:sz="0" w:space="0" w:color="auto"/>
                                    <w:left w:val="none" w:sz="0" w:space="0" w:color="auto"/>
                                    <w:bottom w:val="none" w:sz="0" w:space="0" w:color="auto"/>
                                    <w:right w:val="none" w:sz="0" w:space="0" w:color="auto"/>
                                  </w:divBdr>
                                  <w:divsChild>
                                    <w:div w:id="1056471032">
                                      <w:marLeft w:val="0"/>
                                      <w:marRight w:val="0"/>
                                      <w:marTop w:val="0"/>
                                      <w:marBottom w:val="0"/>
                                      <w:divBdr>
                                        <w:top w:val="none" w:sz="0" w:space="0" w:color="auto"/>
                                        <w:left w:val="none" w:sz="0" w:space="0" w:color="auto"/>
                                        <w:bottom w:val="none" w:sz="0" w:space="0" w:color="auto"/>
                                        <w:right w:val="none" w:sz="0" w:space="0" w:color="auto"/>
                                      </w:divBdr>
                                      <w:divsChild>
                                        <w:div w:id="2132239042">
                                          <w:marLeft w:val="0"/>
                                          <w:marRight w:val="0"/>
                                          <w:marTop w:val="144"/>
                                          <w:marBottom w:val="0"/>
                                          <w:divBdr>
                                            <w:top w:val="none" w:sz="0" w:space="0" w:color="auto"/>
                                            <w:left w:val="none" w:sz="0" w:space="0" w:color="auto"/>
                                            <w:bottom w:val="none" w:sz="0" w:space="0" w:color="auto"/>
                                            <w:right w:val="none" w:sz="0" w:space="0" w:color="auto"/>
                                          </w:divBdr>
                                          <w:divsChild>
                                            <w:div w:id="154615685">
                                              <w:marLeft w:val="0"/>
                                              <w:marRight w:val="0"/>
                                              <w:marTop w:val="144"/>
                                              <w:marBottom w:val="0"/>
                                              <w:divBdr>
                                                <w:top w:val="none" w:sz="0" w:space="0" w:color="auto"/>
                                                <w:left w:val="none" w:sz="0" w:space="0" w:color="auto"/>
                                                <w:bottom w:val="none" w:sz="0" w:space="0" w:color="auto"/>
                                                <w:right w:val="none" w:sz="0" w:space="0" w:color="auto"/>
                                              </w:divBdr>
                                              <w:divsChild>
                                                <w:div w:id="840047668">
                                                  <w:marLeft w:val="0"/>
                                                  <w:marRight w:val="0"/>
                                                  <w:marTop w:val="144"/>
                                                  <w:marBottom w:val="0"/>
                                                  <w:divBdr>
                                                    <w:top w:val="none" w:sz="0" w:space="0" w:color="auto"/>
                                                    <w:left w:val="none" w:sz="0" w:space="0" w:color="auto"/>
                                                    <w:bottom w:val="none" w:sz="0" w:space="0" w:color="auto"/>
                                                    <w:right w:val="none" w:sz="0" w:space="0" w:color="auto"/>
                                                  </w:divBdr>
                                                  <w:divsChild>
                                                    <w:div w:id="1037654915">
                                                      <w:marLeft w:val="-216"/>
                                                      <w:marRight w:val="0"/>
                                                      <w:marTop w:val="0"/>
                                                      <w:marBottom w:val="0"/>
                                                      <w:divBdr>
                                                        <w:top w:val="none" w:sz="0" w:space="0" w:color="auto"/>
                                                        <w:left w:val="none" w:sz="0" w:space="0" w:color="auto"/>
                                                        <w:bottom w:val="none" w:sz="0" w:space="0" w:color="auto"/>
                                                        <w:right w:val="none" w:sz="0" w:space="0" w:color="auto"/>
                                                      </w:divBdr>
                                                    </w:div>
                                                    <w:div w:id="1495144838">
                                                      <w:marLeft w:val="1080"/>
                                                      <w:marRight w:val="0"/>
                                                      <w:marTop w:val="0"/>
                                                      <w:marBottom w:val="0"/>
                                                      <w:divBdr>
                                                        <w:top w:val="none" w:sz="0" w:space="0" w:color="auto"/>
                                                        <w:left w:val="none" w:sz="0" w:space="0" w:color="auto"/>
                                                        <w:bottom w:val="none" w:sz="0" w:space="0" w:color="auto"/>
                                                        <w:right w:val="none" w:sz="0" w:space="0" w:color="auto"/>
                                                      </w:divBdr>
                                                    </w:div>
                                                  </w:divsChild>
                                                </w:div>
                                                <w:div w:id="1606767916">
                                                  <w:marLeft w:val="0"/>
                                                  <w:marRight w:val="0"/>
                                                  <w:marTop w:val="144"/>
                                                  <w:marBottom w:val="0"/>
                                                  <w:divBdr>
                                                    <w:top w:val="none" w:sz="0" w:space="0" w:color="auto"/>
                                                    <w:left w:val="none" w:sz="0" w:space="0" w:color="auto"/>
                                                    <w:bottom w:val="none" w:sz="0" w:space="0" w:color="auto"/>
                                                    <w:right w:val="none" w:sz="0" w:space="0" w:color="auto"/>
                                                  </w:divBdr>
                                                  <w:divsChild>
                                                    <w:div w:id="1994940870">
                                                      <w:marLeft w:val="-216"/>
                                                      <w:marRight w:val="0"/>
                                                      <w:marTop w:val="0"/>
                                                      <w:marBottom w:val="0"/>
                                                      <w:divBdr>
                                                        <w:top w:val="none" w:sz="0" w:space="0" w:color="auto"/>
                                                        <w:left w:val="none" w:sz="0" w:space="0" w:color="auto"/>
                                                        <w:bottom w:val="none" w:sz="0" w:space="0" w:color="auto"/>
                                                        <w:right w:val="none" w:sz="0" w:space="0" w:color="auto"/>
                                                      </w:divBdr>
                                                    </w:div>
                                                    <w:div w:id="44449760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4814233">
      <w:bodyDiv w:val="1"/>
      <w:marLeft w:val="0"/>
      <w:marRight w:val="0"/>
      <w:marTop w:val="0"/>
      <w:marBottom w:val="0"/>
      <w:divBdr>
        <w:top w:val="none" w:sz="0" w:space="0" w:color="auto"/>
        <w:left w:val="none" w:sz="0" w:space="0" w:color="auto"/>
        <w:bottom w:val="none" w:sz="0" w:space="0" w:color="auto"/>
        <w:right w:val="none" w:sz="0" w:space="0" w:color="auto"/>
      </w:divBdr>
      <w:divsChild>
        <w:div w:id="2094234670">
          <w:marLeft w:val="0"/>
          <w:marRight w:val="0"/>
          <w:marTop w:val="0"/>
          <w:marBottom w:val="0"/>
          <w:divBdr>
            <w:top w:val="none" w:sz="0" w:space="0" w:color="auto"/>
            <w:left w:val="none" w:sz="0" w:space="0" w:color="auto"/>
            <w:bottom w:val="none" w:sz="0" w:space="0" w:color="auto"/>
            <w:right w:val="none" w:sz="0" w:space="0" w:color="auto"/>
          </w:divBdr>
          <w:divsChild>
            <w:div w:id="378013393">
              <w:marLeft w:val="0"/>
              <w:marRight w:val="0"/>
              <w:marTop w:val="0"/>
              <w:marBottom w:val="0"/>
              <w:divBdr>
                <w:top w:val="none" w:sz="0" w:space="0" w:color="auto"/>
                <w:left w:val="none" w:sz="0" w:space="0" w:color="auto"/>
                <w:bottom w:val="none" w:sz="0" w:space="0" w:color="auto"/>
                <w:right w:val="none" w:sz="0" w:space="0" w:color="auto"/>
              </w:divBdr>
              <w:divsChild>
                <w:div w:id="1308046580">
                  <w:marLeft w:val="0"/>
                  <w:marRight w:val="0"/>
                  <w:marTop w:val="0"/>
                  <w:marBottom w:val="0"/>
                  <w:divBdr>
                    <w:top w:val="none" w:sz="0" w:space="0" w:color="auto"/>
                    <w:left w:val="none" w:sz="0" w:space="0" w:color="auto"/>
                    <w:bottom w:val="none" w:sz="0" w:space="0" w:color="auto"/>
                    <w:right w:val="none" w:sz="0" w:space="0" w:color="auto"/>
                  </w:divBdr>
                  <w:divsChild>
                    <w:div w:id="563028262">
                      <w:marLeft w:val="0"/>
                      <w:marRight w:val="75"/>
                      <w:marTop w:val="0"/>
                      <w:marBottom w:val="1500"/>
                      <w:divBdr>
                        <w:top w:val="none" w:sz="0" w:space="0" w:color="auto"/>
                        <w:left w:val="none" w:sz="0" w:space="0" w:color="auto"/>
                        <w:bottom w:val="none" w:sz="0" w:space="0" w:color="auto"/>
                        <w:right w:val="none" w:sz="0" w:space="0" w:color="auto"/>
                      </w:divBdr>
                      <w:divsChild>
                        <w:div w:id="189146375">
                          <w:marLeft w:val="0"/>
                          <w:marRight w:val="0"/>
                          <w:marTop w:val="288"/>
                          <w:marBottom w:val="0"/>
                          <w:divBdr>
                            <w:top w:val="none" w:sz="0" w:space="0" w:color="auto"/>
                            <w:left w:val="none" w:sz="0" w:space="0" w:color="auto"/>
                            <w:bottom w:val="none" w:sz="0" w:space="0" w:color="auto"/>
                            <w:right w:val="none" w:sz="0" w:space="0" w:color="auto"/>
                          </w:divBdr>
                          <w:divsChild>
                            <w:div w:id="891885994">
                              <w:marLeft w:val="0"/>
                              <w:marRight w:val="0"/>
                              <w:marTop w:val="0"/>
                              <w:marBottom w:val="0"/>
                              <w:divBdr>
                                <w:top w:val="none" w:sz="0" w:space="0" w:color="auto"/>
                                <w:left w:val="none" w:sz="0" w:space="0" w:color="auto"/>
                                <w:bottom w:val="none" w:sz="0" w:space="0" w:color="auto"/>
                                <w:right w:val="none" w:sz="0" w:space="0" w:color="auto"/>
                              </w:divBdr>
                              <w:divsChild>
                                <w:div w:id="572785168">
                                  <w:marLeft w:val="0"/>
                                  <w:marRight w:val="0"/>
                                  <w:marTop w:val="144"/>
                                  <w:marBottom w:val="0"/>
                                  <w:divBdr>
                                    <w:top w:val="none" w:sz="0" w:space="0" w:color="auto"/>
                                    <w:left w:val="none" w:sz="0" w:space="0" w:color="auto"/>
                                    <w:bottom w:val="none" w:sz="0" w:space="0" w:color="auto"/>
                                    <w:right w:val="none" w:sz="0" w:space="0" w:color="auto"/>
                                  </w:divBdr>
                                  <w:divsChild>
                                    <w:div w:id="1955870191">
                                      <w:marLeft w:val="0"/>
                                      <w:marRight w:val="0"/>
                                      <w:marTop w:val="144"/>
                                      <w:marBottom w:val="0"/>
                                      <w:divBdr>
                                        <w:top w:val="none" w:sz="0" w:space="0" w:color="auto"/>
                                        <w:left w:val="none" w:sz="0" w:space="0" w:color="auto"/>
                                        <w:bottom w:val="none" w:sz="0" w:space="0" w:color="auto"/>
                                        <w:right w:val="none" w:sz="0" w:space="0" w:color="auto"/>
                                      </w:divBdr>
                                      <w:divsChild>
                                        <w:div w:id="122965421">
                                          <w:marLeft w:val="0"/>
                                          <w:marRight w:val="0"/>
                                          <w:marTop w:val="144"/>
                                          <w:marBottom w:val="0"/>
                                          <w:divBdr>
                                            <w:top w:val="none" w:sz="0" w:space="0" w:color="auto"/>
                                            <w:left w:val="none" w:sz="0" w:space="0" w:color="auto"/>
                                            <w:bottom w:val="none" w:sz="0" w:space="0" w:color="auto"/>
                                            <w:right w:val="none" w:sz="0" w:space="0" w:color="auto"/>
                                          </w:divBdr>
                                          <w:divsChild>
                                            <w:div w:id="1338655206">
                                              <w:marLeft w:val="-216"/>
                                              <w:marRight w:val="0"/>
                                              <w:marTop w:val="0"/>
                                              <w:marBottom w:val="0"/>
                                              <w:divBdr>
                                                <w:top w:val="none" w:sz="0" w:space="0" w:color="auto"/>
                                                <w:left w:val="none" w:sz="0" w:space="0" w:color="auto"/>
                                                <w:bottom w:val="none" w:sz="0" w:space="0" w:color="auto"/>
                                                <w:right w:val="none" w:sz="0" w:space="0" w:color="auto"/>
                                              </w:divBdr>
                                            </w:div>
                                            <w:div w:id="855652830">
                                              <w:marLeft w:val="1080"/>
                                              <w:marRight w:val="0"/>
                                              <w:marTop w:val="0"/>
                                              <w:marBottom w:val="0"/>
                                              <w:divBdr>
                                                <w:top w:val="none" w:sz="0" w:space="0" w:color="auto"/>
                                                <w:left w:val="none" w:sz="0" w:space="0" w:color="auto"/>
                                                <w:bottom w:val="none" w:sz="0" w:space="0" w:color="auto"/>
                                                <w:right w:val="none" w:sz="0" w:space="0" w:color="auto"/>
                                              </w:divBdr>
                                            </w:div>
                                          </w:divsChild>
                                        </w:div>
                                        <w:div w:id="1045761532">
                                          <w:marLeft w:val="0"/>
                                          <w:marRight w:val="0"/>
                                          <w:marTop w:val="144"/>
                                          <w:marBottom w:val="0"/>
                                          <w:divBdr>
                                            <w:top w:val="none" w:sz="0" w:space="0" w:color="auto"/>
                                            <w:left w:val="none" w:sz="0" w:space="0" w:color="auto"/>
                                            <w:bottom w:val="none" w:sz="0" w:space="0" w:color="auto"/>
                                            <w:right w:val="none" w:sz="0" w:space="0" w:color="auto"/>
                                          </w:divBdr>
                                          <w:divsChild>
                                            <w:div w:id="1953397711">
                                              <w:marLeft w:val="-216"/>
                                              <w:marRight w:val="0"/>
                                              <w:marTop w:val="0"/>
                                              <w:marBottom w:val="0"/>
                                              <w:divBdr>
                                                <w:top w:val="none" w:sz="0" w:space="0" w:color="auto"/>
                                                <w:left w:val="none" w:sz="0" w:space="0" w:color="auto"/>
                                                <w:bottom w:val="none" w:sz="0" w:space="0" w:color="auto"/>
                                                <w:right w:val="none" w:sz="0" w:space="0" w:color="auto"/>
                                              </w:divBdr>
                                            </w:div>
                                            <w:div w:id="1699350236">
                                              <w:marLeft w:val="1080"/>
                                              <w:marRight w:val="0"/>
                                              <w:marTop w:val="0"/>
                                              <w:marBottom w:val="0"/>
                                              <w:divBdr>
                                                <w:top w:val="none" w:sz="0" w:space="0" w:color="auto"/>
                                                <w:left w:val="none" w:sz="0" w:space="0" w:color="auto"/>
                                                <w:bottom w:val="none" w:sz="0" w:space="0" w:color="auto"/>
                                                <w:right w:val="none" w:sz="0" w:space="0" w:color="auto"/>
                                              </w:divBdr>
                                            </w:div>
                                          </w:divsChild>
                                        </w:div>
                                        <w:div w:id="212415449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648209">
      <w:bodyDiv w:val="1"/>
      <w:marLeft w:val="0"/>
      <w:marRight w:val="0"/>
      <w:marTop w:val="0"/>
      <w:marBottom w:val="0"/>
      <w:divBdr>
        <w:top w:val="none" w:sz="0" w:space="0" w:color="auto"/>
        <w:left w:val="none" w:sz="0" w:space="0" w:color="auto"/>
        <w:bottom w:val="none" w:sz="0" w:space="0" w:color="auto"/>
        <w:right w:val="none" w:sz="0" w:space="0" w:color="auto"/>
      </w:divBdr>
    </w:div>
    <w:div w:id="413085255">
      <w:bodyDiv w:val="1"/>
      <w:marLeft w:val="0"/>
      <w:marRight w:val="0"/>
      <w:marTop w:val="0"/>
      <w:marBottom w:val="0"/>
      <w:divBdr>
        <w:top w:val="none" w:sz="0" w:space="0" w:color="auto"/>
        <w:left w:val="none" w:sz="0" w:space="0" w:color="auto"/>
        <w:bottom w:val="none" w:sz="0" w:space="0" w:color="auto"/>
        <w:right w:val="none" w:sz="0" w:space="0" w:color="auto"/>
      </w:divBdr>
      <w:divsChild>
        <w:div w:id="411926514">
          <w:marLeft w:val="0"/>
          <w:marRight w:val="0"/>
          <w:marTop w:val="0"/>
          <w:marBottom w:val="0"/>
          <w:divBdr>
            <w:top w:val="none" w:sz="0" w:space="0" w:color="auto"/>
            <w:left w:val="none" w:sz="0" w:space="0" w:color="auto"/>
            <w:bottom w:val="none" w:sz="0" w:space="0" w:color="auto"/>
            <w:right w:val="none" w:sz="0" w:space="0" w:color="auto"/>
          </w:divBdr>
          <w:divsChild>
            <w:div w:id="180363801">
              <w:marLeft w:val="0"/>
              <w:marRight w:val="0"/>
              <w:marTop w:val="0"/>
              <w:marBottom w:val="0"/>
              <w:divBdr>
                <w:top w:val="none" w:sz="0" w:space="0" w:color="auto"/>
                <w:left w:val="none" w:sz="0" w:space="0" w:color="auto"/>
                <w:bottom w:val="none" w:sz="0" w:space="0" w:color="auto"/>
                <w:right w:val="none" w:sz="0" w:space="0" w:color="auto"/>
              </w:divBdr>
              <w:divsChild>
                <w:div w:id="1887132558">
                  <w:marLeft w:val="0"/>
                  <w:marRight w:val="0"/>
                  <w:marTop w:val="0"/>
                  <w:marBottom w:val="0"/>
                  <w:divBdr>
                    <w:top w:val="none" w:sz="0" w:space="0" w:color="auto"/>
                    <w:left w:val="none" w:sz="0" w:space="0" w:color="auto"/>
                    <w:bottom w:val="none" w:sz="0" w:space="0" w:color="auto"/>
                    <w:right w:val="none" w:sz="0" w:space="0" w:color="auto"/>
                  </w:divBdr>
                  <w:divsChild>
                    <w:div w:id="51009014">
                      <w:marLeft w:val="0"/>
                      <w:marRight w:val="75"/>
                      <w:marTop w:val="0"/>
                      <w:marBottom w:val="1500"/>
                      <w:divBdr>
                        <w:top w:val="none" w:sz="0" w:space="0" w:color="auto"/>
                        <w:left w:val="none" w:sz="0" w:space="0" w:color="auto"/>
                        <w:bottom w:val="none" w:sz="0" w:space="0" w:color="auto"/>
                        <w:right w:val="none" w:sz="0" w:space="0" w:color="auto"/>
                      </w:divBdr>
                      <w:divsChild>
                        <w:div w:id="2068725064">
                          <w:marLeft w:val="0"/>
                          <w:marRight w:val="0"/>
                          <w:marTop w:val="288"/>
                          <w:marBottom w:val="0"/>
                          <w:divBdr>
                            <w:top w:val="none" w:sz="0" w:space="0" w:color="auto"/>
                            <w:left w:val="none" w:sz="0" w:space="0" w:color="auto"/>
                            <w:bottom w:val="none" w:sz="0" w:space="0" w:color="auto"/>
                            <w:right w:val="none" w:sz="0" w:space="0" w:color="auto"/>
                          </w:divBdr>
                          <w:divsChild>
                            <w:div w:id="132451986">
                              <w:marLeft w:val="0"/>
                              <w:marRight w:val="0"/>
                              <w:marTop w:val="0"/>
                              <w:marBottom w:val="0"/>
                              <w:divBdr>
                                <w:top w:val="none" w:sz="0" w:space="0" w:color="auto"/>
                                <w:left w:val="none" w:sz="0" w:space="0" w:color="auto"/>
                                <w:bottom w:val="none" w:sz="0" w:space="0" w:color="auto"/>
                                <w:right w:val="none" w:sz="0" w:space="0" w:color="auto"/>
                              </w:divBdr>
                              <w:divsChild>
                                <w:div w:id="778181878">
                                  <w:marLeft w:val="0"/>
                                  <w:marRight w:val="0"/>
                                  <w:marTop w:val="144"/>
                                  <w:marBottom w:val="0"/>
                                  <w:divBdr>
                                    <w:top w:val="none" w:sz="0" w:space="0" w:color="auto"/>
                                    <w:left w:val="none" w:sz="0" w:space="0" w:color="auto"/>
                                    <w:bottom w:val="none" w:sz="0" w:space="0" w:color="auto"/>
                                    <w:right w:val="none" w:sz="0" w:space="0" w:color="auto"/>
                                  </w:divBdr>
                                  <w:divsChild>
                                    <w:div w:id="576744377">
                                      <w:marLeft w:val="0"/>
                                      <w:marRight w:val="0"/>
                                      <w:marTop w:val="144"/>
                                      <w:marBottom w:val="0"/>
                                      <w:divBdr>
                                        <w:top w:val="none" w:sz="0" w:space="0" w:color="auto"/>
                                        <w:left w:val="none" w:sz="0" w:space="0" w:color="auto"/>
                                        <w:bottom w:val="none" w:sz="0" w:space="0" w:color="auto"/>
                                        <w:right w:val="none" w:sz="0" w:space="0" w:color="auto"/>
                                      </w:divBdr>
                                      <w:divsChild>
                                        <w:div w:id="523831892">
                                          <w:marLeft w:val="0"/>
                                          <w:marRight w:val="0"/>
                                          <w:marTop w:val="144"/>
                                          <w:marBottom w:val="0"/>
                                          <w:divBdr>
                                            <w:top w:val="none" w:sz="0" w:space="0" w:color="auto"/>
                                            <w:left w:val="none" w:sz="0" w:space="0" w:color="auto"/>
                                            <w:bottom w:val="none" w:sz="0" w:space="0" w:color="auto"/>
                                            <w:right w:val="none" w:sz="0" w:space="0" w:color="auto"/>
                                          </w:divBdr>
                                          <w:divsChild>
                                            <w:div w:id="1554081336">
                                              <w:marLeft w:val="-216"/>
                                              <w:marRight w:val="0"/>
                                              <w:marTop w:val="0"/>
                                              <w:marBottom w:val="0"/>
                                              <w:divBdr>
                                                <w:top w:val="none" w:sz="0" w:space="0" w:color="auto"/>
                                                <w:left w:val="none" w:sz="0" w:space="0" w:color="auto"/>
                                                <w:bottom w:val="none" w:sz="0" w:space="0" w:color="auto"/>
                                                <w:right w:val="none" w:sz="0" w:space="0" w:color="auto"/>
                                              </w:divBdr>
                                            </w:div>
                                            <w:div w:id="264580033">
                                              <w:marLeft w:val="1080"/>
                                              <w:marRight w:val="0"/>
                                              <w:marTop w:val="0"/>
                                              <w:marBottom w:val="0"/>
                                              <w:divBdr>
                                                <w:top w:val="none" w:sz="0" w:space="0" w:color="auto"/>
                                                <w:left w:val="none" w:sz="0" w:space="0" w:color="auto"/>
                                                <w:bottom w:val="none" w:sz="0" w:space="0" w:color="auto"/>
                                                <w:right w:val="none" w:sz="0" w:space="0" w:color="auto"/>
                                              </w:divBdr>
                                              <w:divsChild>
                                                <w:div w:id="1954239087">
                                                  <w:marLeft w:val="-144"/>
                                                  <w:marRight w:val="0"/>
                                                  <w:marTop w:val="144"/>
                                                  <w:marBottom w:val="144"/>
                                                  <w:divBdr>
                                                    <w:top w:val="none" w:sz="0" w:space="0" w:color="auto"/>
                                                    <w:left w:val="none" w:sz="0" w:space="0" w:color="auto"/>
                                                    <w:bottom w:val="none" w:sz="0" w:space="0" w:color="auto"/>
                                                    <w:right w:val="none" w:sz="0" w:space="0" w:color="auto"/>
                                                  </w:divBdr>
                                                  <w:divsChild>
                                                    <w:div w:id="522279271">
                                                      <w:marLeft w:val="1008"/>
                                                      <w:marRight w:val="0"/>
                                                      <w:marTop w:val="0"/>
                                                      <w:marBottom w:val="144"/>
                                                      <w:divBdr>
                                                        <w:top w:val="none" w:sz="0" w:space="0" w:color="auto"/>
                                                        <w:left w:val="none" w:sz="0" w:space="0" w:color="auto"/>
                                                        <w:bottom w:val="none" w:sz="0" w:space="0" w:color="auto"/>
                                                        <w:right w:val="none" w:sz="0" w:space="0" w:color="auto"/>
                                                      </w:divBdr>
                                                    </w:div>
                                                  </w:divsChild>
                                                </w:div>
                                                <w:div w:id="133914321">
                                                  <w:marLeft w:val="-144"/>
                                                  <w:marRight w:val="0"/>
                                                  <w:marTop w:val="144"/>
                                                  <w:marBottom w:val="144"/>
                                                  <w:divBdr>
                                                    <w:top w:val="none" w:sz="0" w:space="0" w:color="auto"/>
                                                    <w:left w:val="none" w:sz="0" w:space="0" w:color="auto"/>
                                                    <w:bottom w:val="none" w:sz="0" w:space="0" w:color="auto"/>
                                                    <w:right w:val="none" w:sz="0" w:space="0" w:color="auto"/>
                                                  </w:divBdr>
                                                  <w:divsChild>
                                                    <w:div w:id="96677104">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638604406">
                                          <w:marLeft w:val="0"/>
                                          <w:marRight w:val="0"/>
                                          <w:marTop w:val="144"/>
                                          <w:marBottom w:val="0"/>
                                          <w:divBdr>
                                            <w:top w:val="none" w:sz="0" w:space="0" w:color="auto"/>
                                            <w:left w:val="none" w:sz="0" w:space="0" w:color="auto"/>
                                            <w:bottom w:val="none" w:sz="0" w:space="0" w:color="auto"/>
                                            <w:right w:val="none" w:sz="0" w:space="0" w:color="auto"/>
                                          </w:divBdr>
                                          <w:divsChild>
                                            <w:div w:id="884751234">
                                              <w:marLeft w:val="-216"/>
                                              <w:marRight w:val="0"/>
                                              <w:marTop w:val="0"/>
                                              <w:marBottom w:val="0"/>
                                              <w:divBdr>
                                                <w:top w:val="none" w:sz="0" w:space="0" w:color="auto"/>
                                                <w:left w:val="none" w:sz="0" w:space="0" w:color="auto"/>
                                                <w:bottom w:val="none" w:sz="0" w:space="0" w:color="auto"/>
                                                <w:right w:val="none" w:sz="0" w:space="0" w:color="auto"/>
                                              </w:divBdr>
                                            </w:div>
                                            <w:div w:id="35011447">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811688">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784886127">
      <w:bodyDiv w:val="1"/>
      <w:marLeft w:val="0"/>
      <w:marRight w:val="0"/>
      <w:marTop w:val="0"/>
      <w:marBottom w:val="0"/>
      <w:divBdr>
        <w:top w:val="none" w:sz="0" w:space="0" w:color="auto"/>
        <w:left w:val="none" w:sz="0" w:space="0" w:color="auto"/>
        <w:bottom w:val="none" w:sz="0" w:space="0" w:color="auto"/>
        <w:right w:val="none" w:sz="0" w:space="0" w:color="auto"/>
      </w:divBdr>
    </w:div>
    <w:div w:id="874922534">
      <w:bodyDiv w:val="1"/>
      <w:marLeft w:val="0"/>
      <w:marRight w:val="0"/>
      <w:marTop w:val="0"/>
      <w:marBottom w:val="0"/>
      <w:divBdr>
        <w:top w:val="none" w:sz="0" w:space="0" w:color="auto"/>
        <w:left w:val="none" w:sz="0" w:space="0" w:color="auto"/>
        <w:bottom w:val="none" w:sz="0" w:space="0" w:color="auto"/>
        <w:right w:val="none" w:sz="0" w:space="0" w:color="auto"/>
      </w:divBdr>
    </w:div>
    <w:div w:id="890582777">
      <w:bodyDiv w:val="1"/>
      <w:marLeft w:val="0"/>
      <w:marRight w:val="0"/>
      <w:marTop w:val="0"/>
      <w:marBottom w:val="0"/>
      <w:divBdr>
        <w:top w:val="none" w:sz="0" w:space="0" w:color="auto"/>
        <w:left w:val="none" w:sz="0" w:space="0" w:color="auto"/>
        <w:bottom w:val="none" w:sz="0" w:space="0" w:color="auto"/>
        <w:right w:val="none" w:sz="0" w:space="0" w:color="auto"/>
      </w:divBdr>
      <w:divsChild>
        <w:div w:id="766343818">
          <w:marLeft w:val="0"/>
          <w:marRight w:val="0"/>
          <w:marTop w:val="0"/>
          <w:marBottom w:val="0"/>
          <w:divBdr>
            <w:top w:val="none" w:sz="0" w:space="0" w:color="auto"/>
            <w:left w:val="none" w:sz="0" w:space="0" w:color="auto"/>
            <w:bottom w:val="none" w:sz="0" w:space="0" w:color="auto"/>
            <w:right w:val="none" w:sz="0" w:space="0" w:color="auto"/>
          </w:divBdr>
          <w:divsChild>
            <w:div w:id="40324529">
              <w:marLeft w:val="0"/>
              <w:marRight w:val="0"/>
              <w:marTop w:val="0"/>
              <w:marBottom w:val="0"/>
              <w:divBdr>
                <w:top w:val="none" w:sz="0" w:space="0" w:color="auto"/>
                <w:left w:val="none" w:sz="0" w:space="0" w:color="auto"/>
                <w:bottom w:val="none" w:sz="0" w:space="0" w:color="auto"/>
                <w:right w:val="none" w:sz="0" w:space="0" w:color="auto"/>
              </w:divBdr>
              <w:divsChild>
                <w:div w:id="524444302">
                  <w:marLeft w:val="0"/>
                  <w:marRight w:val="0"/>
                  <w:marTop w:val="0"/>
                  <w:marBottom w:val="0"/>
                  <w:divBdr>
                    <w:top w:val="none" w:sz="0" w:space="0" w:color="auto"/>
                    <w:left w:val="none" w:sz="0" w:space="0" w:color="auto"/>
                    <w:bottom w:val="none" w:sz="0" w:space="0" w:color="auto"/>
                    <w:right w:val="none" w:sz="0" w:space="0" w:color="auto"/>
                  </w:divBdr>
                  <w:divsChild>
                    <w:div w:id="1219393482">
                      <w:marLeft w:val="0"/>
                      <w:marRight w:val="75"/>
                      <w:marTop w:val="0"/>
                      <w:marBottom w:val="1500"/>
                      <w:divBdr>
                        <w:top w:val="none" w:sz="0" w:space="0" w:color="auto"/>
                        <w:left w:val="none" w:sz="0" w:space="0" w:color="auto"/>
                        <w:bottom w:val="none" w:sz="0" w:space="0" w:color="auto"/>
                        <w:right w:val="none" w:sz="0" w:space="0" w:color="auto"/>
                      </w:divBdr>
                      <w:divsChild>
                        <w:div w:id="2050033192">
                          <w:marLeft w:val="0"/>
                          <w:marRight w:val="0"/>
                          <w:marTop w:val="288"/>
                          <w:marBottom w:val="0"/>
                          <w:divBdr>
                            <w:top w:val="none" w:sz="0" w:space="0" w:color="auto"/>
                            <w:left w:val="none" w:sz="0" w:space="0" w:color="auto"/>
                            <w:bottom w:val="none" w:sz="0" w:space="0" w:color="auto"/>
                            <w:right w:val="none" w:sz="0" w:space="0" w:color="auto"/>
                          </w:divBdr>
                          <w:divsChild>
                            <w:div w:id="1513256271">
                              <w:marLeft w:val="0"/>
                              <w:marRight w:val="0"/>
                              <w:marTop w:val="0"/>
                              <w:marBottom w:val="0"/>
                              <w:divBdr>
                                <w:top w:val="none" w:sz="0" w:space="0" w:color="auto"/>
                                <w:left w:val="none" w:sz="0" w:space="0" w:color="auto"/>
                                <w:bottom w:val="none" w:sz="0" w:space="0" w:color="auto"/>
                                <w:right w:val="none" w:sz="0" w:space="0" w:color="auto"/>
                              </w:divBdr>
                              <w:divsChild>
                                <w:div w:id="568269881">
                                  <w:marLeft w:val="0"/>
                                  <w:marRight w:val="0"/>
                                  <w:marTop w:val="144"/>
                                  <w:marBottom w:val="0"/>
                                  <w:divBdr>
                                    <w:top w:val="none" w:sz="0" w:space="0" w:color="auto"/>
                                    <w:left w:val="none" w:sz="0" w:space="0" w:color="auto"/>
                                    <w:bottom w:val="none" w:sz="0" w:space="0" w:color="auto"/>
                                    <w:right w:val="none" w:sz="0" w:space="0" w:color="auto"/>
                                  </w:divBdr>
                                  <w:divsChild>
                                    <w:div w:id="304437181">
                                      <w:marLeft w:val="0"/>
                                      <w:marRight w:val="0"/>
                                      <w:marTop w:val="144"/>
                                      <w:marBottom w:val="0"/>
                                      <w:divBdr>
                                        <w:top w:val="none" w:sz="0" w:space="0" w:color="auto"/>
                                        <w:left w:val="none" w:sz="0" w:space="0" w:color="auto"/>
                                        <w:bottom w:val="none" w:sz="0" w:space="0" w:color="auto"/>
                                        <w:right w:val="none" w:sz="0" w:space="0" w:color="auto"/>
                                      </w:divBdr>
                                      <w:divsChild>
                                        <w:div w:id="1064256435">
                                          <w:marLeft w:val="0"/>
                                          <w:marRight w:val="0"/>
                                          <w:marTop w:val="144"/>
                                          <w:marBottom w:val="0"/>
                                          <w:divBdr>
                                            <w:top w:val="none" w:sz="0" w:space="0" w:color="auto"/>
                                            <w:left w:val="none" w:sz="0" w:space="0" w:color="auto"/>
                                            <w:bottom w:val="none" w:sz="0" w:space="0" w:color="auto"/>
                                            <w:right w:val="none" w:sz="0" w:space="0" w:color="auto"/>
                                          </w:divBdr>
                                          <w:divsChild>
                                            <w:div w:id="1709180574">
                                              <w:marLeft w:val="-216"/>
                                              <w:marRight w:val="0"/>
                                              <w:marTop w:val="0"/>
                                              <w:marBottom w:val="0"/>
                                              <w:divBdr>
                                                <w:top w:val="none" w:sz="0" w:space="0" w:color="auto"/>
                                                <w:left w:val="none" w:sz="0" w:space="0" w:color="auto"/>
                                                <w:bottom w:val="none" w:sz="0" w:space="0" w:color="auto"/>
                                                <w:right w:val="none" w:sz="0" w:space="0" w:color="auto"/>
                                              </w:divBdr>
                                            </w:div>
                                            <w:div w:id="1794668397">
                                              <w:marLeft w:val="1080"/>
                                              <w:marRight w:val="0"/>
                                              <w:marTop w:val="0"/>
                                              <w:marBottom w:val="0"/>
                                              <w:divBdr>
                                                <w:top w:val="none" w:sz="0" w:space="0" w:color="auto"/>
                                                <w:left w:val="none" w:sz="0" w:space="0" w:color="auto"/>
                                                <w:bottom w:val="none" w:sz="0" w:space="0" w:color="auto"/>
                                                <w:right w:val="none" w:sz="0" w:space="0" w:color="auto"/>
                                              </w:divBdr>
                                            </w:div>
                                          </w:divsChild>
                                        </w:div>
                                        <w:div w:id="739786977">
                                          <w:marLeft w:val="0"/>
                                          <w:marRight w:val="0"/>
                                          <w:marTop w:val="144"/>
                                          <w:marBottom w:val="0"/>
                                          <w:divBdr>
                                            <w:top w:val="none" w:sz="0" w:space="0" w:color="auto"/>
                                            <w:left w:val="none" w:sz="0" w:space="0" w:color="auto"/>
                                            <w:bottom w:val="none" w:sz="0" w:space="0" w:color="auto"/>
                                            <w:right w:val="none" w:sz="0" w:space="0" w:color="auto"/>
                                          </w:divBdr>
                                          <w:divsChild>
                                            <w:div w:id="1067266679">
                                              <w:marLeft w:val="-216"/>
                                              <w:marRight w:val="0"/>
                                              <w:marTop w:val="0"/>
                                              <w:marBottom w:val="0"/>
                                              <w:divBdr>
                                                <w:top w:val="none" w:sz="0" w:space="0" w:color="auto"/>
                                                <w:left w:val="none" w:sz="0" w:space="0" w:color="auto"/>
                                                <w:bottom w:val="none" w:sz="0" w:space="0" w:color="auto"/>
                                                <w:right w:val="none" w:sz="0" w:space="0" w:color="auto"/>
                                              </w:divBdr>
                                            </w:div>
                                            <w:div w:id="674957267">
                                              <w:marLeft w:val="1080"/>
                                              <w:marRight w:val="0"/>
                                              <w:marTop w:val="0"/>
                                              <w:marBottom w:val="0"/>
                                              <w:divBdr>
                                                <w:top w:val="none" w:sz="0" w:space="0" w:color="auto"/>
                                                <w:left w:val="none" w:sz="0" w:space="0" w:color="auto"/>
                                                <w:bottom w:val="none" w:sz="0" w:space="0" w:color="auto"/>
                                                <w:right w:val="none" w:sz="0" w:space="0" w:color="auto"/>
                                              </w:divBdr>
                                            </w:div>
                                          </w:divsChild>
                                        </w:div>
                                        <w:div w:id="46871631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103913680">
      <w:bodyDiv w:val="1"/>
      <w:marLeft w:val="0"/>
      <w:marRight w:val="0"/>
      <w:marTop w:val="0"/>
      <w:marBottom w:val="0"/>
      <w:divBdr>
        <w:top w:val="none" w:sz="0" w:space="0" w:color="auto"/>
        <w:left w:val="none" w:sz="0" w:space="0" w:color="auto"/>
        <w:bottom w:val="none" w:sz="0" w:space="0" w:color="auto"/>
        <w:right w:val="none" w:sz="0" w:space="0" w:color="auto"/>
      </w:divBdr>
      <w:divsChild>
        <w:div w:id="407655975">
          <w:marLeft w:val="0"/>
          <w:marRight w:val="0"/>
          <w:marTop w:val="0"/>
          <w:marBottom w:val="0"/>
          <w:divBdr>
            <w:top w:val="none" w:sz="0" w:space="0" w:color="auto"/>
            <w:left w:val="none" w:sz="0" w:space="0" w:color="auto"/>
            <w:bottom w:val="none" w:sz="0" w:space="0" w:color="auto"/>
            <w:right w:val="none" w:sz="0" w:space="0" w:color="auto"/>
          </w:divBdr>
          <w:divsChild>
            <w:div w:id="258678433">
              <w:marLeft w:val="0"/>
              <w:marRight w:val="0"/>
              <w:marTop w:val="0"/>
              <w:marBottom w:val="0"/>
              <w:divBdr>
                <w:top w:val="none" w:sz="0" w:space="0" w:color="auto"/>
                <w:left w:val="none" w:sz="0" w:space="0" w:color="auto"/>
                <w:bottom w:val="none" w:sz="0" w:space="0" w:color="auto"/>
                <w:right w:val="none" w:sz="0" w:space="0" w:color="auto"/>
              </w:divBdr>
              <w:divsChild>
                <w:div w:id="153878625">
                  <w:marLeft w:val="0"/>
                  <w:marRight w:val="0"/>
                  <w:marTop w:val="0"/>
                  <w:marBottom w:val="0"/>
                  <w:divBdr>
                    <w:top w:val="none" w:sz="0" w:space="0" w:color="auto"/>
                    <w:left w:val="none" w:sz="0" w:space="0" w:color="auto"/>
                    <w:bottom w:val="none" w:sz="0" w:space="0" w:color="auto"/>
                    <w:right w:val="none" w:sz="0" w:space="0" w:color="auto"/>
                  </w:divBdr>
                  <w:divsChild>
                    <w:div w:id="916208311">
                      <w:marLeft w:val="0"/>
                      <w:marRight w:val="75"/>
                      <w:marTop w:val="0"/>
                      <w:marBottom w:val="1500"/>
                      <w:divBdr>
                        <w:top w:val="none" w:sz="0" w:space="0" w:color="auto"/>
                        <w:left w:val="none" w:sz="0" w:space="0" w:color="auto"/>
                        <w:bottom w:val="none" w:sz="0" w:space="0" w:color="auto"/>
                        <w:right w:val="none" w:sz="0" w:space="0" w:color="auto"/>
                      </w:divBdr>
                      <w:divsChild>
                        <w:div w:id="944581780">
                          <w:marLeft w:val="0"/>
                          <w:marRight w:val="0"/>
                          <w:marTop w:val="288"/>
                          <w:marBottom w:val="0"/>
                          <w:divBdr>
                            <w:top w:val="none" w:sz="0" w:space="0" w:color="auto"/>
                            <w:left w:val="none" w:sz="0" w:space="0" w:color="auto"/>
                            <w:bottom w:val="none" w:sz="0" w:space="0" w:color="auto"/>
                            <w:right w:val="none" w:sz="0" w:space="0" w:color="auto"/>
                          </w:divBdr>
                          <w:divsChild>
                            <w:div w:id="1944604515">
                              <w:marLeft w:val="0"/>
                              <w:marRight w:val="0"/>
                              <w:marTop w:val="0"/>
                              <w:marBottom w:val="0"/>
                              <w:divBdr>
                                <w:top w:val="none" w:sz="0" w:space="0" w:color="auto"/>
                                <w:left w:val="none" w:sz="0" w:space="0" w:color="auto"/>
                                <w:bottom w:val="none" w:sz="0" w:space="0" w:color="auto"/>
                                <w:right w:val="none" w:sz="0" w:space="0" w:color="auto"/>
                              </w:divBdr>
                              <w:divsChild>
                                <w:div w:id="64957219">
                                  <w:marLeft w:val="0"/>
                                  <w:marRight w:val="0"/>
                                  <w:marTop w:val="288"/>
                                  <w:marBottom w:val="0"/>
                                  <w:divBdr>
                                    <w:top w:val="none" w:sz="0" w:space="0" w:color="auto"/>
                                    <w:left w:val="none" w:sz="0" w:space="0" w:color="auto"/>
                                    <w:bottom w:val="none" w:sz="0" w:space="0" w:color="auto"/>
                                    <w:right w:val="none" w:sz="0" w:space="0" w:color="auto"/>
                                  </w:divBdr>
                                  <w:divsChild>
                                    <w:div w:id="607615929">
                                      <w:marLeft w:val="0"/>
                                      <w:marRight w:val="0"/>
                                      <w:marTop w:val="0"/>
                                      <w:marBottom w:val="0"/>
                                      <w:divBdr>
                                        <w:top w:val="none" w:sz="0" w:space="0" w:color="auto"/>
                                        <w:left w:val="none" w:sz="0" w:space="0" w:color="auto"/>
                                        <w:bottom w:val="none" w:sz="0" w:space="0" w:color="auto"/>
                                        <w:right w:val="none" w:sz="0" w:space="0" w:color="auto"/>
                                      </w:divBdr>
                                      <w:divsChild>
                                        <w:div w:id="1612198486">
                                          <w:marLeft w:val="0"/>
                                          <w:marRight w:val="0"/>
                                          <w:marTop w:val="144"/>
                                          <w:marBottom w:val="0"/>
                                          <w:divBdr>
                                            <w:top w:val="none" w:sz="0" w:space="0" w:color="auto"/>
                                            <w:left w:val="none" w:sz="0" w:space="0" w:color="auto"/>
                                            <w:bottom w:val="none" w:sz="0" w:space="0" w:color="auto"/>
                                            <w:right w:val="none" w:sz="0" w:space="0" w:color="auto"/>
                                          </w:divBdr>
                                          <w:divsChild>
                                            <w:div w:id="686323039">
                                              <w:marLeft w:val="0"/>
                                              <w:marRight w:val="0"/>
                                              <w:marTop w:val="0"/>
                                              <w:marBottom w:val="0"/>
                                              <w:divBdr>
                                                <w:top w:val="none" w:sz="0" w:space="0" w:color="auto"/>
                                                <w:left w:val="none" w:sz="0" w:space="0" w:color="auto"/>
                                                <w:bottom w:val="none" w:sz="0" w:space="0" w:color="auto"/>
                                                <w:right w:val="none" w:sz="0" w:space="0" w:color="auto"/>
                                              </w:divBdr>
                                              <w:divsChild>
                                                <w:div w:id="1287814222">
                                                  <w:marLeft w:val="0"/>
                                                  <w:marRight w:val="0"/>
                                                  <w:marTop w:val="144"/>
                                                  <w:marBottom w:val="0"/>
                                                  <w:divBdr>
                                                    <w:top w:val="none" w:sz="0" w:space="0" w:color="auto"/>
                                                    <w:left w:val="none" w:sz="0" w:space="0" w:color="auto"/>
                                                    <w:bottom w:val="none" w:sz="0" w:space="0" w:color="auto"/>
                                                    <w:right w:val="none" w:sz="0" w:space="0" w:color="auto"/>
                                                  </w:divBdr>
                                                  <w:divsChild>
                                                    <w:div w:id="1591115253">
                                                      <w:marLeft w:val="-216"/>
                                                      <w:marRight w:val="0"/>
                                                      <w:marTop w:val="0"/>
                                                      <w:marBottom w:val="0"/>
                                                      <w:divBdr>
                                                        <w:top w:val="none" w:sz="0" w:space="0" w:color="auto"/>
                                                        <w:left w:val="none" w:sz="0" w:space="0" w:color="auto"/>
                                                        <w:bottom w:val="none" w:sz="0" w:space="0" w:color="auto"/>
                                                        <w:right w:val="none" w:sz="0" w:space="0" w:color="auto"/>
                                                      </w:divBdr>
                                                    </w:div>
                                                    <w:div w:id="1256864310">
                                                      <w:marLeft w:val="1080"/>
                                                      <w:marRight w:val="0"/>
                                                      <w:marTop w:val="0"/>
                                                      <w:marBottom w:val="0"/>
                                                      <w:divBdr>
                                                        <w:top w:val="none" w:sz="0" w:space="0" w:color="auto"/>
                                                        <w:left w:val="none" w:sz="0" w:space="0" w:color="auto"/>
                                                        <w:bottom w:val="none" w:sz="0" w:space="0" w:color="auto"/>
                                                        <w:right w:val="none" w:sz="0" w:space="0" w:color="auto"/>
                                                      </w:divBdr>
                                                    </w:div>
                                                  </w:divsChild>
                                                </w:div>
                                                <w:div w:id="416288603">
                                                  <w:marLeft w:val="0"/>
                                                  <w:marRight w:val="0"/>
                                                  <w:marTop w:val="144"/>
                                                  <w:marBottom w:val="0"/>
                                                  <w:divBdr>
                                                    <w:top w:val="none" w:sz="0" w:space="0" w:color="auto"/>
                                                    <w:left w:val="none" w:sz="0" w:space="0" w:color="auto"/>
                                                    <w:bottom w:val="none" w:sz="0" w:space="0" w:color="auto"/>
                                                    <w:right w:val="none" w:sz="0" w:space="0" w:color="auto"/>
                                                  </w:divBdr>
                                                  <w:divsChild>
                                                    <w:div w:id="1734428198">
                                                      <w:marLeft w:val="-216"/>
                                                      <w:marRight w:val="0"/>
                                                      <w:marTop w:val="0"/>
                                                      <w:marBottom w:val="0"/>
                                                      <w:divBdr>
                                                        <w:top w:val="none" w:sz="0" w:space="0" w:color="auto"/>
                                                        <w:left w:val="none" w:sz="0" w:space="0" w:color="auto"/>
                                                        <w:bottom w:val="none" w:sz="0" w:space="0" w:color="auto"/>
                                                        <w:right w:val="none" w:sz="0" w:space="0" w:color="auto"/>
                                                      </w:divBdr>
                                                    </w:div>
                                                    <w:div w:id="1177186342">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345091830">
      <w:bodyDiv w:val="1"/>
      <w:marLeft w:val="0"/>
      <w:marRight w:val="0"/>
      <w:marTop w:val="0"/>
      <w:marBottom w:val="0"/>
      <w:divBdr>
        <w:top w:val="none" w:sz="0" w:space="0" w:color="auto"/>
        <w:left w:val="none" w:sz="0" w:space="0" w:color="auto"/>
        <w:bottom w:val="none" w:sz="0" w:space="0" w:color="auto"/>
        <w:right w:val="none" w:sz="0" w:space="0" w:color="auto"/>
      </w:divBdr>
    </w:div>
    <w:div w:id="1358046627">
      <w:bodyDiv w:val="1"/>
      <w:marLeft w:val="0"/>
      <w:marRight w:val="0"/>
      <w:marTop w:val="0"/>
      <w:marBottom w:val="0"/>
      <w:divBdr>
        <w:top w:val="none" w:sz="0" w:space="0" w:color="auto"/>
        <w:left w:val="none" w:sz="0" w:space="0" w:color="auto"/>
        <w:bottom w:val="none" w:sz="0" w:space="0" w:color="auto"/>
        <w:right w:val="none" w:sz="0" w:space="0" w:color="auto"/>
      </w:divBdr>
      <w:divsChild>
        <w:div w:id="1452944246">
          <w:marLeft w:val="0"/>
          <w:marRight w:val="0"/>
          <w:marTop w:val="0"/>
          <w:marBottom w:val="0"/>
          <w:divBdr>
            <w:top w:val="none" w:sz="0" w:space="0" w:color="auto"/>
            <w:left w:val="none" w:sz="0" w:space="0" w:color="auto"/>
            <w:bottom w:val="none" w:sz="0" w:space="0" w:color="auto"/>
            <w:right w:val="none" w:sz="0" w:space="0" w:color="auto"/>
          </w:divBdr>
          <w:divsChild>
            <w:div w:id="1469932390">
              <w:marLeft w:val="0"/>
              <w:marRight w:val="0"/>
              <w:marTop w:val="0"/>
              <w:marBottom w:val="0"/>
              <w:divBdr>
                <w:top w:val="none" w:sz="0" w:space="0" w:color="auto"/>
                <w:left w:val="none" w:sz="0" w:space="0" w:color="auto"/>
                <w:bottom w:val="none" w:sz="0" w:space="0" w:color="auto"/>
                <w:right w:val="none" w:sz="0" w:space="0" w:color="auto"/>
              </w:divBdr>
              <w:divsChild>
                <w:div w:id="1306664657">
                  <w:marLeft w:val="0"/>
                  <w:marRight w:val="0"/>
                  <w:marTop w:val="0"/>
                  <w:marBottom w:val="0"/>
                  <w:divBdr>
                    <w:top w:val="none" w:sz="0" w:space="0" w:color="auto"/>
                    <w:left w:val="none" w:sz="0" w:space="0" w:color="auto"/>
                    <w:bottom w:val="none" w:sz="0" w:space="0" w:color="auto"/>
                    <w:right w:val="none" w:sz="0" w:space="0" w:color="auto"/>
                  </w:divBdr>
                  <w:divsChild>
                    <w:div w:id="2513431">
                      <w:marLeft w:val="0"/>
                      <w:marRight w:val="75"/>
                      <w:marTop w:val="0"/>
                      <w:marBottom w:val="1500"/>
                      <w:divBdr>
                        <w:top w:val="none" w:sz="0" w:space="0" w:color="auto"/>
                        <w:left w:val="none" w:sz="0" w:space="0" w:color="auto"/>
                        <w:bottom w:val="none" w:sz="0" w:space="0" w:color="auto"/>
                        <w:right w:val="none" w:sz="0" w:space="0" w:color="auto"/>
                      </w:divBdr>
                      <w:divsChild>
                        <w:div w:id="842549617">
                          <w:marLeft w:val="0"/>
                          <w:marRight w:val="0"/>
                          <w:marTop w:val="288"/>
                          <w:marBottom w:val="0"/>
                          <w:divBdr>
                            <w:top w:val="none" w:sz="0" w:space="0" w:color="auto"/>
                            <w:left w:val="none" w:sz="0" w:space="0" w:color="auto"/>
                            <w:bottom w:val="none" w:sz="0" w:space="0" w:color="auto"/>
                            <w:right w:val="none" w:sz="0" w:space="0" w:color="auto"/>
                          </w:divBdr>
                          <w:divsChild>
                            <w:div w:id="1263225285">
                              <w:marLeft w:val="0"/>
                              <w:marRight w:val="0"/>
                              <w:marTop w:val="0"/>
                              <w:marBottom w:val="0"/>
                              <w:divBdr>
                                <w:top w:val="none" w:sz="0" w:space="0" w:color="auto"/>
                                <w:left w:val="none" w:sz="0" w:space="0" w:color="auto"/>
                                <w:bottom w:val="none" w:sz="0" w:space="0" w:color="auto"/>
                                <w:right w:val="none" w:sz="0" w:space="0" w:color="auto"/>
                              </w:divBdr>
                              <w:divsChild>
                                <w:div w:id="1717580615">
                                  <w:marLeft w:val="0"/>
                                  <w:marRight w:val="0"/>
                                  <w:marTop w:val="288"/>
                                  <w:marBottom w:val="0"/>
                                  <w:divBdr>
                                    <w:top w:val="none" w:sz="0" w:space="0" w:color="auto"/>
                                    <w:left w:val="none" w:sz="0" w:space="0" w:color="auto"/>
                                    <w:bottom w:val="none" w:sz="0" w:space="0" w:color="auto"/>
                                    <w:right w:val="none" w:sz="0" w:space="0" w:color="auto"/>
                                  </w:divBdr>
                                  <w:divsChild>
                                    <w:div w:id="2122258249">
                                      <w:marLeft w:val="0"/>
                                      <w:marRight w:val="0"/>
                                      <w:marTop w:val="0"/>
                                      <w:marBottom w:val="0"/>
                                      <w:divBdr>
                                        <w:top w:val="none" w:sz="0" w:space="0" w:color="auto"/>
                                        <w:left w:val="none" w:sz="0" w:space="0" w:color="auto"/>
                                        <w:bottom w:val="none" w:sz="0" w:space="0" w:color="auto"/>
                                        <w:right w:val="none" w:sz="0" w:space="0" w:color="auto"/>
                                      </w:divBdr>
                                      <w:divsChild>
                                        <w:div w:id="602618047">
                                          <w:marLeft w:val="0"/>
                                          <w:marRight w:val="0"/>
                                          <w:marTop w:val="144"/>
                                          <w:marBottom w:val="0"/>
                                          <w:divBdr>
                                            <w:top w:val="none" w:sz="0" w:space="0" w:color="auto"/>
                                            <w:left w:val="none" w:sz="0" w:space="0" w:color="auto"/>
                                            <w:bottom w:val="none" w:sz="0" w:space="0" w:color="auto"/>
                                            <w:right w:val="none" w:sz="0" w:space="0" w:color="auto"/>
                                          </w:divBdr>
                                          <w:divsChild>
                                            <w:div w:id="814375083">
                                              <w:marLeft w:val="0"/>
                                              <w:marRight w:val="0"/>
                                              <w:marTop w:val="144"/>
                                              <w:marBottom w:val="0"/>
                                              <w:divBdr>
                                                <w:top w:val="none" w:sz="0" w:space="0" w:color="auto"/>
                                                <w:left w:val="none" w:sz="0" w:space="0" w:color="auto"/>
                                                <w:bottom w:val="none" w:sz="0" w:space="0" w:color="auto"/>
                                                <w:right w:val="none" w:sz="0" w:space="0" w:color="auto"/>
                                              </w:divBdr>
                                              <w:divsChild>
                                                <w:div w:id="473454873">
                                                  <w:marLeft w:val="1008"/>
                                                  <w:marRight w:val="0"/>
                                                  <w:marTop w:val="144"/>
                                                  <w:marBottom w:val="0"/>
                                                  <w:divBdr>
                                                    <w:top w:val="none" w:sz="0" w:space="0" w:color="auto"/>
                                                    <w:left w:val="none" w:sz="0" w:space="0" w:color="auto"/>
                                                    <w:bottom w:val="none" w:sz="0" w:space="0" w:color="auto"/>
                                                    <w:right w:val="none" w:sz="0" w:space="0" w:color="auto"/>
                                                  </w:divBdr>
                                                  <w:divsChild>
                                                    <w:div w:id="861744732">
                                                      <w:marLeft w:val="0"/>
                                                      <w:marRight w:val="0"/>
                                                      <w:marTop w:val="144"/>
                                                      <w:marBottom w:val="0"/>
                                                      <w:divBdr>
                                                        <w:top w:val="none" w:sz="0" w:space="0" w:color="auto"/>
                                                        <w:left w:val="none" w:sz="0" w:space="0" w:color="auto"/>
                                                        <w:bottom w:val="none" w:sz="0" w:space="0" w:color="auto"/>
                                                        <w:right w:val="none" w:sz="0" w:space="0" w:color="auto"/>
                                                      </w:divBdr>
                                                      <w:divsChild>
                                                        <w:div w:id="75902440">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5145758">
      <w:bodyDiv w:val="1"/>
      <w:marLeft w:val="0"/>
      <w:marRight w:val="0"/>
      <w:marTop w:val="0"/>
      <w:marBottom w:val="0"/>
      <w:divBdr>
        <w:top w:val="none" w:sz="0" w:space="0" w:color="auto"/>
        <w:left w:val="none" w:sz="0" w:space="0" w:color="auto"/>
        <w:bottom w:val="none" w:sz="0" w:space="0" w:color="auto"/>
        <w:right w:val="none" w:sz="0" w:space="0" w:color="auto"/>
      </w:divBdr>
      <w:divsChild>
        <w:div w:id="1736388003">
          <w:marLeft w:val="0"/>
          <w:marRight w:val="0"/>
          <w:marTop w:val="0"/>
          <w:marBottom w:val="0"/>
          <w:divBdr>
            <w:top w:val="none" w:sz="0" w:space="0" w:color="auto"/>
            <w:left w:val="none" w:sz="0" w:space="0" w:color="auto"/>
            <w:bottom w:val="none" w:sz="0" w:space="0" w:color="auto"/>
            <w:right w:val="none" w:sz="0" w:space="0" w:color="auto"/>
          </w:divBdr>
          <w:divsChild>
            <w:div w:id="490146329">
              <w:marLeft w:val="0"/>
              <w:marRight w:val="0"/>
              <w:marTop w:val="0"/>
              <w:marBottom w:val="0"/>
              <w:divBdr>
                <w:top w:val="none" w:sz="0" w:space="0" w:color="auto"/>
                <w:left w:val="none" w:sz="0" w:space="0" w:color="auto"/>
                <w:bottom w:val="none" w:sz="0" w:space="0" w:color="auto"/>
                <w:right w:val="none" w:sz="0" w:space="0" w:color="auto"/>
              </w:divBdr>
              <w:divsChild>
                <w:div w:id="19404429">
                  <w:marLeft w:val="0"/>
                  <w:marRight w:val="0"/>
                  <w:marTop w:val="0"/>
                  <w:marBottom w:val="0"/>
                  <w:divBdr>
                    <w:top w:val="none" w:sz="0" w:space="0" w:color="auto"/>
                    <w:left w:val="none" w:sz="0" w:space="0" w:color="auto"/>
                    <w:bottom w:val="none" w:sz="0" w:space="0" w:color="auto"/>
                    <w:right w:val="none" w:sz="0" w:space="0" w:color="auto"/>
                  </w:divBdr>
                  <w:divsChild>
                    <w:div w:id="2134245549">
                      <w:marLeft w:val="0"/>
                      <w:marRight w:val="75"/>
                      <w:marTop w:val="0"/>
                      <w:marBottom w:val="1500"/>
                      <w:divBdr>
                        <w:top w:val="none" w:sz="0" w:space="0" w:color="auto"/>
                        <w:left w:val="none" w:sz="0" w:space="0" w:color="auto"/>
                        <w:bottom w:val="none" w:sz="0" w:space="0" w:color="auto"/>
                        <w:right w:val="none" w:sz="0" w:space="0" w:color="auto"/>
                      </w:divBdr>
                      <w:divsChild>
                        <w:div w:id="315038381">
                          <w:marLeft w:val="0"/>
                          <w:marRight w:val="0"/>
                          <w:marTop w:val="288"/>
                          <w:marBottom w:val="0"/>
                          <w:divBdr>
                            <w:top w:val="none" w:sz="0" w:space="0" w:color="auto"/>
                            <w:left w:val="none" w:sz="0" w:space="0" w:color="auto"/>
                            <w:bottom w:val="none" w:sz="0" w:space="0" w:color="auto"/>
                            <w:right w:val="none" w:sz="0" w:space="0" w:color="auto"/>
                          </w:divBdr>
                          <w:divsChild>
                            <w:div w:id="1987659151">
                              <w:marLeft w:val="0"/>
                              <w:marRight w:val="0"/>
                              <w:marTop w:val="0"/>
                              <w:marBottom w:val="0"/>
                              <w:divBdr>
                                <w:top w:val="none" w:sz="0" w:space="0" w:color="auto"/>
                                <w:left w:val="none" w:sz="0" w:space="0" w:color="auto"/>
                                <w:bottom w:val="none" w:sz="0" w:space="0" w:color="auto"/>
                                <w:right w:val="none" w:sz="0" w:space="0" w:color="auto"/>
                              </w:divBdr>
                              <w:divsChild>
                                <w:div w:id="304357371">
                                  <w:marLeft w:val="0"/>
                                  <w:marRight w:val="0"/>
                                  <w:marTop w:val="144"/>
                                  <w:marBottom w:val="0"/>
                                  <w:divBdr>
                                    <w:top w:val="none" w:sz="0" w:space="0" w:color="auto"/>
                                    <w:left w:val="none" w:sz="0" w:space="0" w:color="auto"/>
                                    <w:bottom w:val="none" w:sz="0" w:space="0" w:color="auto"/>
                                    <w:right w:val="none" w:sz="0" w:space="0" w:color="auto"/>
                                  </w:divBdr>
                                  <w:divsChild>
                                    <w:div w:id="1761831293">
                                      <w:marLeft w:val="0"/>
                                      <w:marRight w:val="0"/>
                                      <w:marTop w:val="144"/>
                                      <w:marBottom w:val="0"/>
                                      <w:divBdr>
                                        <w:top w:val="none" w:sz="0" w:space="0" w:color="auto"/>
                                        <w:left w:val="none" w:sz="0" w:space="0" w:color="auto"/>
                                        <w:bottom w:val="none" w:sz="0" w:space="0" w:color="auto"/>
                                        <w:right w:val="none" w:sz="0" w:space="0" w:color="auto"/>
                                      </w:divBdr>
                                      <w:divsChild>
                                        <w:div w:id="1697777519">
                                          <w:marLeft w:val="0"/>
                                          <w:marRight w:val="0"/>
                                          <w:marTop w:val="144"/>
                                          <w:marBottom w:val="0"/>
                                          <w:divBdr>
                                            <w:top w:val="none" w:sz="0" w:space="0" w:color="auto"/>
                                            <w:left w:val="none" w:sz="0" w:space="0" w:color="auto"/>
                                            <w:bottom w:val="none" w:sz="0" w:space="0" w:color="auto"/>
                                            <w:right w:val="none" w:sz="0" w:space="0" w:color="auto"/>
                                          </w:divBdr>
                                          <w:divsChild>
                                            <w:div w:id="494149026">
                                              <w:marLeft w:val="-216"/>
                                              <w:marRight w:val="0"/>
                                              <w:marTop w:val="0"/>
                                              <w:marBottom w:val="0"/>
                                              <w:divBdr>
                                                <w:top w:val="none" w:sz="0" w:space="0" w:color="auto"/>
                                                <w:left w:val="none" w:sz="0" w:space="0" w:color="auto"/>
                                                <w:bottom w:val="none" w:sz="0" w:space="0" w:color="auto"/>
                                                <w:right w:val="none" w:sz="0" w:space="0" w:color="auto"/>
                                              </w:divBdr>
                                            </w:div>
                                            <w:div w:id="1868441902">
                                              <w:marLeft w:val="1080"/>
                                              <w:marRight w:val="0"/>
                                              <w:marTop w:val="0"/>
                                              <w:marBottom w:val="0"/>
                                              <w:divBdr>
                                                <w:top w:val="none" w:sz="0" w:space="0" w:color="auto"/>
                                                <w:left w:val="none" w:sz="0" w:space="0" w:color="auto"/>
                                                <w:bottom w:val="none" w:sz="0" w:space="0" w:color="auto"/>
                                                <w:right w:val="none" w:sz="0" w:space="0" w:color="auto"/>
                                              </w:divBdr>
                                            </w:div>
                                          </w:divsChild>
                                        </w:div>
                                        <w:div w:id="1208645783">
                                          <w:marLeft w:val="0"/>
                                          <w:marRight w:val="0"/>
                                          <w:marTop w:val="144"/>
                                          <w:marBottom w:val="0"/>
                                          <w:divBdr>
                                            <w:top w:val="none" w:sz="0" w:space="0" w:color="auto"/>
                                            <w:left w:val="none" w:sz="0" w:space="0" w:color="auto"/>
                                            <w:bottom w:val="none" w:sz="0" w:space="0" w:color="auto"/>
                                            <w:right w:val="none" w:sz="0" w:space="0" w:color="auto"/>
                                          </w:divBdr>
                                          <w:divsChild>
                                            <w:div w:id="1068192058">
                                              <w:marLeft w:val="-216"/>
                                              <w:marRight w:val="0"/>
                                              <w:marTop w:val="0"/>
                                              <w:marBottom w:val="0"/>
                                              <w:divBdr>
                                                <w:top w:val="none" w:sz="0" w:space="0" w:color="auto"/>
                                                <w:left w:val="none" w:sz="0" w:space="0" w:color="auto"/>
                                                <w:bottom w:val="none" w:sz="0" w:space="0" w:color="auto"/>
                                                <w:right w:val="none" w:sz="0" w:space="0" w:color="auto"/>
                                              </w:divBdr>
                                            </w:div>
                                            <w:div w:id="835655126">
                                              <w:marLeft w:val="1080"/>
                                              <w:marRight w:val="0"/>
                                              <w:marTop w:val="0"/>
                                              <w:marBottom w:val="0"/>
                                              <w:divBdr>
                                                <w:top w:val="none" w:sz="0" w:space="0" w:color="auto"/>
                                                <w:left w:val="none" w:sz="0" w:space="0" w:color="auto"/>
                                                <w:bottom w:val="none" w:sz="0" w:space="0" w:color="auto"/>
                                                <w:right w:val="none" w:sz="0" w:space="0" w:color="auto"/>
                                              </w:divBdr>
                                            </w:div>
                                          </w:divsChild>
                                        </w:div>
                                        <w:div w:id="161914647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3372883">
      <w:bodyDiv w:val="1"/>
      <w:marLeft w:val="0"/>
      <w:marRight w:val="0"/>
      <w:marTop w:val="0"/>
      <w:marBottom w:val="0"/>
      <w:divBdr>
        <w:top w:val="none" w:sz="0" w:space="0" w:color="auto"/>
        <w:left w:val="none" w:sz="0" w:space="0" w:color="auto"/>
        <w:bottom w:val="none" w:sz="0" w:space="0" w:color="auto"/>
        <w:right w:val="none" w:sz="0" w:space="0" w:color="auto"/>
      </w:divBdr>
    </w:div>
    <w:div w:id="159798419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 w:id="2143302539">
      <w:bodyDiv w:val="1"/>
      <w:marLeft w:val="0"/>
      <w:marRight w:val="0"/>
      <w:marTop w:val="0"/>
      <w:marBottom w:val="0"/>
      <w:divBdr>
        <w:top w:val="none" w:sz="0" w:space="0" w:color="auto"/>
        <w:left w:val="none" w:sz="0" w:space="0" w:color="auto"/>
        <w:bottom w:val="none" w:sz="0" w:space="0" w:color="auto"/>
        <w:right w:val="none" w:sz="0" w:space="0" w:color="auto"/>
      </w:divBdr>
      <w:divsChild>
        <w:div w:id="503594305">
          <w:marLeft w:val="0"/>
          <w:marRight w:val="0"/>
          <w:marTop w:val="0"/>
          <w:marBottom w:val="0"/>
          <w:divBdr>
            <w:top w:val="none" w:sz="0" w:space="0" w:color="auto"/>
            <w:left w:val="none" w:sz="0" w:space="0" w:color="auto"/>
            <w:bottom w:val="none" w:sz="0" w:space="0" w:color="auto"/>
            <w:right w:val="none" w:sz="0" w:space="0" w:color="auto"/>
          </w:divBdr>
          <w:divsChild>
            <w:div w:id="1679498413">
              <w:marLeft w:val="0"/>
              <w:marRight w:val="0"/>
              <w:marTop w:val="0"/>
              <w:marBottom w:val="0"/>
              <w:divBdr>
                <w:top w:val="none" w:sz="0" w:space="0" w:color="auto"/>
                <w:left w:val="none" w:sz="0" w:space="0" w:color="auto"/>
                <w:bottom w:val="none" w:sz="0" w:space="0" w:color="auto"/>
                <w:right w:val="none" w:sz="0" w:space="0" w:color="auto"/>
              </w:divBdr>
              <w:divsChild>
                <w:div w:id="342586052">
                  <w:marLeft w:val="0"/>
                  <w:marRight w:val="0"/>
                  <w:marTop w:val="0"/>
                  <w:marBottom w:val="0"/>
                  <w:divBdr>
                    <w:top w:val="none" w:sz="0" w:space="0" w:color="auto"/>
                    <w:left w:val="none" w:sz="0" w:space="0" w:color="auto"/>
                    <w:bottom w:val="none" w:sz="0" w:space="0" w:color="auto"/>
                    <w:right w:val="none" w:sz="0" w:space="0" w:color="auto"/>
                  </w:divBdr>
                  <w:divsChild>
                    <w:div w:id="1853837758">
                      <w:marLeft w:val="0"/>
                      <w:marRight w:val="75"/>
                      <w:marTop w:val="0"/>
                      <w:marBottom w:val="1500"/>
                      <w:divBdr>
                        <w:top w:val="none" w:sz="0" w:space="0" w:color="auto"/>
                        <w:left w:val="none" w:sz="0" w:space="0" w:color="auto"/>
                        <w:bottom w:val="none" w:sz="0" w:space="0" w:color="auto"/>
                        <w:right w:val="none" w:sz="0" w:space="0" w:color="auto"/>
                      </w:divBdr>
                      <w:divsChild>
                        <w:div w:id="2121562060">
                          <w:marLeft w:val="0"/>
                          <w:marRight w:val="0"/>
                          <w:marTop w:val="288"/>
                          <w:marBottom w:val="0"/>
                          <w:divBdr>
                            <w:top w:val="none" w:sz="0" w:space="0" w:color="auto"/>
                            <w:left w:val="none" w:sz="0" w:space="0" w:color="auto"/>
                            <w:bottom w:val="none" w:sz="0" w:space="0" w:color="auto"/>
                            <w:right w:val="none" w:sz="0" w:space="0" w:color="auto"/>
                          </w:divBdr>
                          <w:divsChild>
                            <w:div w:id="1845700844">
                              <w:marLeft w:val="0"/>
                              <w:marRight w:val="0"/>
                              <w:marTop w:val="0"/>
                              <w:marBottom w:val="0"/>
                              <w:divBdr>
                                <w:top w:val="none" w:sz="0" w:space="0" w:color="auto"/>
                                <w:left w:val="none" w:sz="0" w:space="0" w:color="auto"/>
                                <w:bottom w:val="none" w:sz="0" w:space="0" w:color="auto"/>
                                <w:right w:val="none" w:sz="0" w:space="0" w:color="auto"/>
                              </w:divBdr>
                              <w:divsChild>
                                <w:div w:id="1293098983">
                                  <w:marLeft w:val="0"/>
                                  <w:marRight w:val="0"/>
                                  <w:marTop w:val="288"/>
                                  <w:marBottom w:val="0"/>
                                  <w:divBdr>
                                    <w:top w:val="none" w:sz="0" w:space="0" w:color="auto"/>
                                    <w:left w:val="none" w:sz="0" w:space="0" w:color="auto"/>
                                    <w:bottom w:val="none" w:sz="0" w:space="0" w:color="auto"/>
                                    <w:right w:val="none" w:sz="0" w:space="0" w:color="auto"/>
                                  </w:divBdr>
                                  <w:divsChild>
                                    <w:div w:id="1409040831">
                                      <w:marLeft w:val="0"/>
                                      <w:marRight w:val="0"/>
                                      <w:marTop w:val="0"/>
                                      <w:marBottom w:val="0"/>
                                      <w:divBdr>
                                        <w:top w:val="none" w:sz="0" w:space="0" w:color="auto"/>
                                        <w:left w:val="none" w:sz="0" w:space="0" w:color="auto"/>
                                        <w:bottom w:val="none" w:sz="0" w:space="0" w:color="auto"/>
                                        <w:right w:val="none" w:sz="0" w:space="0" w:color="auto"/>
                                      </w:divBdr>
                                      <w:divsChild>
                                        <w:div w:id="2090346160">
                                          <w:marLeft w:val="0"/>
                                          <w:marRight w:val="0"/>
                                          <w:marTop w:val="144"/>
                                          <w:marBottom w:val="0"/>
                                          <w:divBdr>
                                            <w:top w:val="none" w:sz="0" w:space="0" w:color="auto"/>
                                            <w:left w:val="none" w:sz="0" w:space="0" w:color="auto"/>
                                            <w:bottom w:val="none" w:sz="0" w:space="0" w:color="auto"/>
                                            <w:right w:val="none" w:sz="0" w:space="0" w:color="auto"/>
                                          </w:divBdr>
                                          <w:divsChild>
                                            <w:div w:id="1398046138">
                                              <w:marLeft w:val="0"/>
                                              <w:marRight w:val="0"/>
                                              <w:marTop w:val="144"/>
                                              <w:marBottom w:val="0"/>
                                              <w:divBdr>
                                                <w:top w:val="none" w:sz="0" w:space="0" w:color="auto"/>
                                                <w:left w:val="none" w:sz="0" w:space="0" w:color="auto"/>
                                                <w:bottom w:val="none" w:sz="0" w:space="0" w:color="auto"/>
                                                <w:right w:val="none" w:sz="0" w:space="0" w:color="auto"/>
                                              </w:divBdr>
                                              <w:divsChild>
                                                <w:div w:id="737091488">
                                                  <w:marLeft w:val="1008"/>
                                                  <w:marRight w:val="0"/>
                                                  <w:marTop w:val="144"/>
                                                  <w:marBottom w:val="0"/>
                                                  <w:divBdr>
                                                    <w:top w:val="none" w:sz="0" w:space="0" w:color="auto"/>
                                                    <w:left w:val="none" w:sz="0" w:space="0" w:color="auto"/>
                                                    <w:bottom w:val="none" w:sz="0" w:space="0" w:color="auto"/>
                                                    <w:right w:val="none" w:sz="0" w:space="0" w:color="auto"/>
                                                  </w:divBdr>
                                                  <w:divsChild>
                                                    <w:div w:id="896669002">
                                                      <w:marLeft w:val="0"/>
                                                      <w:marRight w:val="0"/>
                                                      <w:marTop w:val="144"/>
                                                      <w:marBottom w:val="0"/>
                                                      <w:divBdr>
                                                        <w:top w:val="none" w:sz="0" w:space="0" w:color="auto"/>
                                                        <w:left w:val="none" w:sz="0" w:space="0" w:color="auto"/>
                                                        <w:bottom w:val="none" w:sz="0" w:space="0" w:color="auto"/>
                                                        <w:right w:val="none" w:sz="0" w:space="0" w:color="auto"/>
                                                      </w:divBdr>
                                                      <w:divsChild>
                                                        <w:div w:id="49303062">
                                                          <w:marLeft w:val="648"/>
                                                          <w:marRight w:val="0"/>
                                                          <w:marTop w:val="0"/>
                                                          <w:marBottom w:val="0"/>
                                                          <w:divBdr>
                                                            <w:top w:val="none" w:sz="0" w:space="0" w:color="auto"/>
                                                            <w:left w:val="none" w:sz="0" w:space="0" w:color="auto"/>
                                                            <w:bottom w:val="none" w:sz="0" w:space="0" w:color="auto"/>
                                                            <w:right w:val="none" w:sz="0" w:space="0" w:color="auto"/>
                                                          </w:divBdr>
                                                        </w:div>
                                                      </w:divsChild>
                                                    </w:div>
                                                    <w:div w:id="1277912117">
                                                      <w:marLeft w:val="0"/>
                                                      <w:marRight w:val="0"/>
                                                      <w:marTop w:val="144"/>
                                                      <w:marBottom w:val="0"/>
                                                      <w:divBdr>
                                                        <w:top w:val="none" w:sz="0" w:space="0" w:color="auto"/>
                                                        <w:left w:val="none" w:sz="0" w:space="0" w:color="auto"/>
                                                        <w:bottom w:val="none" w:sz="0" w:space="0" w:color="auto"/>
                                                        <w:right w:val="none" w:sz="0" w:space="0" w:color="auto"/>
                                                      </w:divBdr>
                                                      <w:divsChild>
                                                        <w:div w:id="1167358676">
                                                          <w:marLeft w:val="648"/>
                                                          <w:marRight w:val="0"/>
                                                          <w:marTop w:val="0"/>
                                                          <w:marBottom w:val="0"/>
                                                          <w:divBdr>
                                                            <w:top w:val="none" w:sz="0" w:space="0" w:color="auto"/>
                                                            <w:left w:val="none" w:sz="0" w:space="0" w:color="auto"/>
                                                            <w:bottom w:val="none" w:sz="0" w:space="0" w:color="auto"/>
                                                            <w:right w:val="none" w:sz="0" w:space="0" w:color="auto"/>
                                                          </w:divBdr>
                                                        </w:div>
                                                      </w:divsChild>
                                                    </w:div>
                                                    <w:div w:id="1808742875">
                                                      <w:marLeft w:val="0"/>
                                                      <w:marRight w:val="0"/>
                                                      <w:marTop w:val="144"/>
                                                      <w:marBottom w:val="0"/>
                                                      <w:divBdr>
                                                        <w:top w:val="none" w:sz="0" w:space="0" w:color="auto"/>
                                                        <w:left w:val="none" w:sz="0" w:space="0" w:color="auto"/>
                                                        <w:bottom w:val="none" w:sz="0" w:space="0" w:color="auto"/>
                                                        <w:right w:val="none" w:sz="0" w:space="0" w:color="auto"/>
                                                      </w:divBdr>
                                                      <w:divsChild>
                                                        <w:div w:id="1589457399">
                                                          <w:marLeft w:val="64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1919335D3AE4AA98447DEAEB679A383"/>
        <w:category>
          <w:name w:val="General"/>
          <w:gallery w:val="placeholder"/>
        </w:category>
        <w:types>
          <w:type w:val="bbPlcHdr"/>
        </w:types>
        <w:behaviors>
          <w:behavior w:val="content"/>
        </w:behaviors>
        <w:guid w:val="{E590B319-8F7F-41D2-A62D-053E8AE66532}"/>
      </w:docPartPr>
      <w:docPartBody>
        <w:p w:rsidR="00EC2E83" w:rsidRDefault="00EC2E83">
          <w:pPr>
            <w:pStyle w:val="F1919335D3AE4AA98447DEAEB679A383"/>
          </w:pPr>
          <w:r w:rsidRPr="00D414E7">
            <w:rPr>
              <w:lang w:bidi="ta-IN"/>
            </w:rPr>
            <w:t xml:space="preserve"> </w:t>
          </w:r>
        </w:p>
      </w:docPartBody>
    </w:docPart>
    <w:docPart>
      <w:docPartPr>
        <w:name w:val="ACB572F78DF442DCBE26AE98D5ACAA1F"/>
        <w:category>
          <w:name w:val="General"/>
          <w:gallery w:val="placeholder"/>
        </w:category>
        <w:types>
          <w:type w:val="bbPlcHdr"/>
        </w:types>
        <w:behaviors>
          <w:behavior w:val="content"/>
        </w:behaviors>
        <w:guid w:val="{C7FDDA6D-12D5-481E-A34D-3C42BB5B8035}"/>
      </w:docPartPr>
      <w:docPartBody>
        <w:p w:rsidR="00EC2E83" w:rsidRDefault="00EC2E83">
          <w:pPr>
            <w:pStyle w:val="ACB572F78DF442DCBE26AE98D5ACAA1F"/>
          </w:pPr>
          <w:r w:rsidRPr="00D414E7">
            <w:rPr>
              <w:lang w:bidi="ta-IN"/>
            </w:rPr>
            <w:t xml:space="preserve"> </w:t>
          </w:r>
        </w:p>
      </w:docPartBody>
    </w:docPart>
    <w:docPart>
      <w:docPartPr>
        <w:name w:val="4C74807943594FF2860898FEDFE1477C"/>
        <w:category>
          <w:name w:val="General"/>
          <w:gallery w:val="placeholder"/>
        </w:category>
        <w:types>
          <w:type w:val="bbPlcHdr"/>
        </w:types>
        <w:behaviors>
          <w:behavior w:val="content"/>
        </w:behaviors>
        <w:guid w:val="{45302229-9638-46D2-B52F-09545F3FD561}"/>
      </w:docPartPr>
      <w:docPartBody>
        <w:p w:rsidR="00EC2E83" w:rsidRDefault="00EC2E83">
          <w:pPr>
            <w:pStyle w:val="4C74807943594FF2860898FEDFE1477C"/>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mn-ea">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C2E83"/>
    <w:rsid w:val="00005971"/>
    <w:rsid w:val="00006E49"/>
    <w:rsid w:val="00083350"/>
    <w:rsid w:val="0010065E"/>
    <w:rsid w:val="00100D48"/>
    <w:rsid w:val="00140AA2"/>
    <w:rsid w:val="00181CEA"/>
    <w:rsid w:val="001D0CCD"/>
    <w:rsid w:val="001D2687"/>
    <w:rsid w:val="00252AF8"/>
    <w:rsid w:val="002A3FBE"/>
    <w:rsid w:val="002D585B"/>
    <w:rsid w:val="00313E73"/>
    <w:rsid w:val="0038701D"/>
    <w:rsid w:val="003A219C"/>
    <w:rsid w:val="00427984"/>
    <w:rsid w:val="00480F53"/>
    <w:rsid w:val="00490184"/>
    <w:rsid w:val="004A2728"/>
    <w:rsid w:val="004E24B7"/>
    <w:rsid w:val="00542041"/>
    <w:rsid w:val="006221D6"/>
    <w:rsid w:val="00776079"/>
    <w:rsid w:val="00805F02"/>
    <w:rsid w:val="008F1F6A"/>
    <w:rsid w:val="00947CBD"/>
    <w:rsid w:val="00A328F1"/>
    <w:rsid w:val="00A76D0B"/>
    <w:rsid w:val="00AA3AF1"/>
    <w:rsid w:val="00AA3BF9"/>
    <w:rsid w:val="00AC0D1C"/>
    <w:rsid w:val="00AF7446"/>
    <w:rsid w:val="00AF7EC8"/>
    <w:rsid w:val="00B138DD"/>
    <w:rsid w:val="00B1578A"/>
    <w:rsid w:val="00C113FB"/>
    <w:rsid w:val="00C9678D"/>
    <w:rsid w:val="00CF7967"/>
    <w:rsid w:val="00D77533"/>
    <w:rsid w:val="00DE3CDF"/>
    <w:rsid w:val="00DF2EC8"/>
    <w:rsid w:val="00EC2E83"/>
    <w:rsid w:val="00F12B2A"/>
    <w:rsid w:val="00F63DD2"/>
    <w:rsid w:val="00F72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19335D3AE4AA98447DEAEB679A383">
    <w:name w:val="F1919335D3AE4AA98447DEAEB679A383"/>
  </w:style>
  <w:style w:type="paragraph" w:customStyle="1" w:styleId="ACB572F78DF442DCBE26AE98D5ACAA1F">
    <w:name w:val="ACB572F78DF442DCBE26AE98D5ACAA1F"/>
  </w:style>
  <w:style w:type="paragraph" w:customStyle="1" w:styleId="4C74807943594FF2860898FEDFE1477C">
    <w:name w:val="4C74807943594FF2860898FEDFE1477C"/>
  </w:style>
  <w:style w:type="paragraph" w:customStyle="1" w:styleId="D8E94C64FB57448B82597DB401BDE42E">
    <w:name w:val="D8E94C64FB57448B82597DB401BDE42E"/>
  </w:style>
  <w:style w:type="character" w:styleId="PlaceholderText">
    <w:name w:val="Placeholder Text"/>
    <w:basedOn w:val="DefaultParagraphFont"/>
    <w:uiPriority w:val="99"/>
    <w:semiHidden/>
    <w:rsid w:val="00DF2EC8"/>
    <w:rPr>
      <w:color w:val="808080"/>
      <w:lang w:val="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EA2F356-A0E7-415B-8CA8-B15F0C59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Master.dotm</Template>
  <TotalTime>0</TotalTime>
  <Pages>1</Pages>
  <Words>7998</Words>
  <Characters>45590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53482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AGC</dc:creator>
  <cp:lastModifiedBy>Hnin Nway KHIN from.CSC (MOF)</cp:lastModifiedBy>
  <cp:revision>1</cp:revision>
  <cp:lastPrinted>2016-07-08T01:26:00Z</cp:lastPrinted>
  <dcterms:created xsi:type="dcterms:W3CDTF">2016-07-08T03:36:00Z</dcterms:created>
  <dcterms:modified xsi:type="dcterms:W3CDTF">2016-07-08T03:36:00Z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v01.43</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bcf04e7b-c408-4476-af86-7c795d657efd</vt:lpwstr>
  </property>
  <property fmtid="{D5CDD505-2E9C-101B-9397-08002B2CF9AE}" pid="9" name="_AssemblyName">
    <vt:lpwstr>4E3C66D5-58D4-491E-A7D4-64AF99AF6E8B</vt:lpwstr>
  </property>
  <property fmtid="{D5CDD505-2E9C-101B-9397-08002B2CF9AE}" pid="10" name="validateFlag">
    <vt:lpwstr>no</vt:lpwstr>
  </property>
  <property fmtid="{D5CDD505-2E9C-101B-9397-08002B2CF9AE}" pid="11" name="docVerId">
    <vt:lpwstr>dcb8fbd8-a2d3-48eb-a5a6-3b1f6c0ace7f</vt:lpwstr>
  </property>
  <property fmtid="{D5CDD505-2E9C-101B-9397-08002B2CF9AE}" pid="12" name="actTitle">
    <vt:lpwstr>Income Tax (Amendment) (No. 3) Act 2016</vt:lpwstr>
  </property>
  <property fmtid="{D5CDD505-2E9C-101B-9397-08002B2CF9AE}" pid="13" name="actYear">
    <vt:lpwstr>2016</vt:lpwstr>
  </property>
  <property fmtid="{D5CDD505-2E9C-101B-9397-08002B2CF9AE}" pid="14" name="MTWinEqns">
    <vt:bool>true</vt:bool>
  </property>
  <property fmtid="{D5CDD505-2E9C-101B-9397-08002B2CF9AE}" pid="15" name="Solution ID">
    <vt:lpwstr>{15727DE6-F92D-4E46-ACB4-0E2C58B31A18}</vt:lpwstr>
  </property>
</Properties>
</file>