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D7317B" w14:textId="68A37C50" w:rsidR="007F1B02" w:rsidRDefault="00B576BB" w:rsidP="00AD055E">
      <w:pPr>
        <w:pStyle w:val="BodyText2"/>
        <w:spacing w:after="0" w:line="240" w:lineRule="auto"/>
        <w:jc w:val="center"/>
        <w:rPr>
          <w:b/>
          <w:sz w:val="24"/>
          <w:szCs w:val="24"/>
        </w:rPr>
      </w:pPr>
      <w:r w:rsidRPr="00350E71">
        <w:rPr>
          <w:b/>
          <w:sz w:val="24"/>
          <w:szCs w:val="24"/>
        </w:rPr>
        <w:t xml:space="preserve">SUMMARY TABLE ON </w:t>
      </w:r>
      <w:r w:rsidR="00745146">
        <w:rPr>
          <w:b/>
          <w:sz w:val="24"/>
          <w:szCs w:val="24"/>
        </w:rPr>
        <w:t xml:space="preserve">PROPOSED </w:t>
      </w:r>
      <w:r w:rsidR="000D331F">
        <w:rPr>
          <w:b/>
          <w:sz w:val="24"/>
          <w:szCs w:val="24"/>
        </w:rPr>
        <w:t>LEGISLATIVE AMENDMENTS FOR THE GST AND STAMP DUTY TREATMENT OF VARIABLE CAPITAL COMPANIES (“VCCs”)</w:t>
      </w:r>
    </w:p>
    <w:p w14:paraId="3D9212AD" w14:textId="5AA5E2D2" w:rsidR="00AD055E" w:rsidRDefault="00AD055E" w:rsidP="00AD055E">
      <w:pPr>
        <w:pStyle w:val="BodyText2"/>
        <w:spacing w:after="0" w:line="240" w:lineRule="auto"/>
        <w:jc w:val="center"/>
      </w:pPr>
    </w:p>
    <w:p w14:paraId="276CD2C6" w14:textId="77777777" w:rsidR="004A0D21" w:rsidRDefault="004A0D21" w:rsidP="00273194">
      <w:pPr>
        <w:pStyle w:val="BodyText2"/>
        <w:spacing w:after="0" w:line="240" w:lineRule="auto"/>
        <w:rPr>
          <w:b/>
          <w:sz w:val="24"/>
          <w:szCs w:val="24"/>
          <w:u w:val="single"/>
        </w:rPr>
      </w:pPr>
    </w:p>
    <w:p w14:paraId="5190DF96" w14:textId="6E6A2A06" w:rsidR="00273194" w:rsidRDefault="00273194" w:rsidP="00273194">
      <w:pPr>
        <w:pStyle w:val="BodyText2"/>
        <w:spacing w:after="0" w:line="240" w:lineRule="auto"/>
        <w:rPr>
          <w:b/>
          <w:sz w:val="24"/>
          <w:szCs w:val="24"/>
          <w:u w:val="single"/>
        </w:rPr>
      </w:pPr>
      <w:r>
        <w:rPr>
          <w:b/>
          <w:sz w:val="24"/>
          <w:szCs w:val="24"/>
          <w:u w:val="single"/>
        </w:rPr>
        <w:t xml:space="preserve">Amendments to the </w:t>
      </w:r>
      <w:r w:rsidR="00F812F8">
        <w:rPr>
          <w:b/>
          <w:sz w:val="24"/>
          <w:szCs w:val="24"/>
          <w:u w:val="single"/>
        </w:rPr>
        <w:t>Goods and Services Tax Act (“</w:t>
      </w:r>
      <w:r>
        <w:rPr>
          <w:b/>
          <w:sz w:val="24"/>
          <w:szCs w:val="24"/>
          <w:u w:val="single"/>
        </w:rPr>
        <w:t>GSTA</w:t>
      </w:r>
      <w:r w:rsidR="00F812F8">
        <w:rPr>
          <w:b/>
          <w:sz w:val="24"/>
          <w:szCs w:val="24"/>
          <w:u w:val="single"/>
        </w:rPr>
        <w:t>”)</w:t>
      </w:r>
    </w:p>
    <w:p w14:paraId="4FEB272B" w14:textId="77777777" w:rsidR="00273194" w:rsidRPr="00D27C08" w:rsidRDefault="00273194" w:rsidP="00273194">
      <w:pPr>
        <w:pStyle w:val="BodyText2"/>
        <w:spacing w:after="0" w:line="240" w:lineRule="auto"/>
        <w:rPr>
          <w:b/>
          <w:sz w:val="24"/>
          <w:szCs w:val="24"/>
          <w:u w:val="singl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6"/>
        <w:gridCol w:w="3260"/>
        <w:gridCol w:w="7089"/>
        <w:gridCol w:w="2011"/>
      </w:tblGrid>
      <w:tr w:rsidR="00273194" w:rsidRPr="00350E71" w14:paraId="55F538E9" w14:textId="77777777" w:rsidTr="00087769">
        <w:trPr>
          <w:tblHeader/>
          <w:jc w:val="center"/>
        </w:trPr>
        <w:tc>
          <w:tcPr>
            <w:tcW w:w="310" w:type="pct"/>
            <w:shd w:val="clear" w:color="auto" w:fill="E5DFEC" w:themeFill="accent4" w:themeFillTint="33"/>
          </w:tcPr>
          <w:p w14:paraId="24C1396D" w14:textId="77777777" w:rsidR="00273194" w:rsidRPr="00350E71" w:rsidRDefault="00273194" w:rsidP="00087769">
            <w:pPr>
              <w:rPr>
                <w:b/>
              </w:rPr>
            </w:pPr>
            <w:r w:rsidRPr="00350E71">
              <w:rPr>
                <w:b/>
              </w:rPr>
              <w:t>S/N.</w:t>
            </w:r>
          </w:p>
        </w:tc>
        <w:tc>
          <w:tcPr>
            <w:tcW w:w="1237" w:type="pct"/>
            <w:shd w:val="clear" w:color="auto" w:fill="E5DFEC" w:themeFill="accent4" w:themeFillTint="33"/>
          </w:tcPr>
          <w:p w14:paraId="23C4D5C1" w14:textId="77777777" w:rsidR="00273194" w:rsidRPr="00350E71" w:rsidRDefault="00273194" w:rsidP="00087769">
            <w:pPr>
              <w:rPr>
                <w:b/>
              </w:rPr>
            </w:pPr>
            <w:r w:rsidRPr="00350E71">
              <w:rPr>
                <w:b/>
              </w:rPr>
              <w:t>Legislative Change</w:t>
            </w:r>
          </w:p>
        </w:tc>
        <w:tc>
          <w:tcPr>
            <w:tcW w:w="2690" w:type="pct"/>
            <w:shd w:val="clear" w:color="auto" w:fill="E5DFEC" w:themeFill="accent4" w:themeFillTint="33"/>
          </w:tcPr>
          <w:p w14:paraId="514907B5" w14:textId="77777777" w:rsidR="00273194" w:rsidRPr="00350E71" w:rsidRDefault="00273194" w:rsidP="00087769">
            <w:pPr>
              <w:rPr>
                <w:b/>
              </w:rPr>
            </w:pPr>
            <w:r w:rsidRPr="00350E71">
              <w:rPr>
                <w:b/>
              </w:rPr>
              <w:t>Brief Description of Legislative Change</w:t>
            </w:r>
          </w:p>
          <w:p w14:paraId="79B9863D" w14:textId="77777777" w:rsidR="00273194" w:rsidRPr="00350E71" w:rsidRDefault="00273194" w:rsidP="00087769">
            <w:pPr>
              <w:rPr>
                <w:b/>
              </w:rPr>
            </w:pPr>
            <w:bookmarkStart w:id="0" w:name="_GoBack"/>
            <w:bookmarkEnd w:id="0"/>
          </w:p>
        </w:tc>
        <w:tc>
          <w:tcPr>
            <w:tcW w:w="763" w:type="pct"/>
            <w:shd w:val="clear" w:color="auto" w:fill="E5DFEC" w:themeFill="accent4" w:themeFillTint="33"/>
          </w:tcPr>
          <w:p w14:paraId="5D5FCA0B" w14:textId="0789FDDC" w:rsidR="00273194" w:rsidRPr="00350E71" w:rsidRDefault="00273194" w:rsidP="00087769">
            <w:pPr>
              <w:rPr>
                <w:b/>
              </w:rPr>
            </w:pPr>
            <w:r w:rsidRPr="00350E71">
              <w:rPr>
                <w:b/>
              </w:rPr>
              <w:t xml:space="preserve">Amendment to </w:t>
            </w:r>
            <w:r>
              <w:rPr>
                <w:b/>
              </w:rPr>
              <w:t>GSTA</w:t>
            </w:r>
          </w:p>
          <w:p w14:paraId="583A7707" w14:textId="0D6A8FE3" w:rsidR="00273194" w:rsidRPr="00350E71" w:rsidRDefault="00273194" w:rsidP="007A1AA5">
            <w:pPr>
              <w:rPr>
                <w:b/>
              </w:rPr>
            </w:pPr>
            <w:r w:rsidRPr="00350E71">
              <w:rPr>
                <w:b/>
              </w:rPr>
              <w:t xml:space="preserve">[Clause in </w:t>
            </w:r>
            <w:r w:rsidR="007A1AA5">
              <w:rPr>
                <w:b/>
              </w:rPr>
              <w:t xml:space="preserve">extract of Bill relating to amendments to GSTA] </w:t>
            </w:r>
          </w:p>
        </w:tc>
      </w:tr>
      <w:tr w:rsidR="00273194" w:rsidRPr="00A723F3" w14:paraId="0007A336" w14:textId="77777777" w:rsidTr="00087769">
        <w:trPr>
          <w:jc w:val="center"/>
        </w:trPr>
        <w:tc>
          <w:tcPr>
            <w:tcW w:w="310" w:type="pct"/>
          </w:tcPr>
          <w:p w14:paraId="3B9515AA" w14:textId="77777777" w:rsidR="00273194" w:rsidRPr="00A723F3" w:rsidRDefault="00273194" w:rsidP="00273194">
            <w:pPr>
              <w:widowControl w:val="0"/>
              <w:numPr>
                <w:ilvl w:val="0"/>
                <w:numId w:val="46"/>
              </w:numPr>
              <w:rPr>
                <w:rFonts w:eastAsia="PMingLiU"/>
                <w:b/>
              </w:rPr>
            </w:pPr>
          </w:p>
        </w:tc>
        <w:tc>
          <w:tcPr>
            <w:tcW w:w="1237" w:type="pct"/>
            <w:shd w:val="clear" w:color="auto" w:fill="auto"/>
          </w:tcPr>
          <w:p w14:paraId="616CFE7C" w14:textId="28C5277F" w:rsidR="00273194" w:rsidRPr="00A723F3" w:rsidRDefault="00572238" w:rsidP="00C13379">
            <w:pPr>
              <w:widowControl w:val="0"/>
              <w:rPr>
                <w:color w:val="000000"/>
              </w:rPr>
            </w:pPr>
            <w:r>
              <w:rPr>
                <w:color w:val="000000"/>
              </w:rPr>
              <w:t>A</w:t>
            </w:r>
            <w:r w:rsidR="002002D1">
              <w:rPr>
                <w:color w:val="000000"/>
              </w:rPr>
              <w:t>pplication of GST at the sub-fund level</w:t>
            </w:r>
          </w:p>
        </w:tc>
        <w:tc>
          <w:tcPr>
            <w:tcW w:w="2690" w:type="pct"/>
          </w:tcPr>
          <w:p w14:paraId="5B2EE104" w14:textId="1E4747CC" w:rsidR="00572238" w:rsidRDefault="00572238" w:rsidP="00572238">
            <w:pPr>
              <w:autoSpaceDE w:val="0"/>
              <w:autoSpaceDN w:val="0"/>
              <w:adjustRightInd w:val="0"/>
              <w:jc w:val="both"/>
            </w:pPr>
            <w:proofErr w:type="gramStart"/>
            <w:r>
              <w:t xml:space="preserve">GST registration, accounting and reporting will </w:t>
            </w:r>
            <w:r w:rsidR="00C13379">
              <w:t xml:space="preserve">be </w:t>
            </w:r>
            <w:r>
              <w:t xml:space="preserve">performed separately by the </w:t>
            </w:r>
            <w:r w:rsidR="008F28AA">
              <w:t xml:space="preserve">umbrella </w:t>
            </w:r>
            <w:r>
              <w:t>VCC on behalf of the respective sub-funds (</w:t>
            </w:r>
            <w:r w:rsidR="002002D1">
              <w:t>herein</w:t>
            </w:r>
            <w:r w:rsidR="00E26FD0">
              <w:t xml:space="preserve"> referred to as </w:t>
            </w:r>
            <w:r w:rsidR="00F34D4D">
              <w:t>“</w:t>
            </w:r>
            <w:r w:rsidR="00E26FD0">
              <w:t>sub-</w:t>
            </w:r>
            <w:r w:rsidR="00F34D4D">
              <w:t>fund”</w:t>
            </w:r>
            <w:r>
              <w:t>)</w:t>
            </w:r>
            <w:proofErr w:type="gramEnd"/>
            <w:r>
              <w:t xml:space="preserve">. </w:t>
            </w:r>
          </w:p>
          <w:p w14:paraId="368969DB" w14:textId="77777777" w:rsidR="00572238" w:rsidRDefault="00572238" w:rsidP="00572238">
            <w:pPr>
              <w:autoSpaceDE w:val="0"/>
              <w:autoSpaceDN w:val="0"/>
              <w:adjustRightInd w:val="0"/>
              <w:jc w:val="both"/>
            </w:pPr>
          </w:p>
          <w:p w14:paraId="6332EFAB" w14:textId="3E7A9CB4" w:rsidR="00572238" w:rsidRPr="00572238" w:rsidRDefault="00572238" w:rsidP="007E3120">
            <w:pPr>
              <w:autoSpaceDE w:val="0"/>
              <w:autoSpaceDN w:val="0"/>
              <w:adjustRightInd w:val="0"/>
              <w:jc w:val="both"/>
            </w:pPr>
            <w:r>
              <w:t>Each sub-fund is required to assess its GST registration liability based on the value of taxable supplies made, and if GST-registered, is required to charge and account for GST on taxable supplies made</w:t>
            </w:r>
            <w:r w:rsidR="00C13379">
              <w:t>.</w:t>
            </w:r>
            <w:r>
              <w:t xml:space="preserve"> </w:t>
            </w:r>
            <w:r w:rsidR="008C49EE">
              <w:t xml:space="preserve">GST-registered sub-funds are also required to file separate GST returns. </w:t>
            </w:r>
            <w:r w:rsidR="00A96B23" w:rsidRPr="00A96B23">
              <w:t>This is beca</w:t>
            </w:r>
            <w:r w:rsidR="007E3120">
              <w:t>u</w:t>
            </w:r>
            <w:r w:rsidR="00A96B23" w:rsidRPr="00A96B23">
              <w:t>se each sub-fund makes independent sale and purchase decisions based on its respective investment mandate.</w:t>
            </w:r>
          </w:p>
        </w:tc>
        <w:tc>
          <w:tcPr>
            <w:tcW w:w="763" w:type="pct"/>
          </w:tcPr>
          <w:p w14:paraId="3421640A" w14:textId="61040C05" w:rsidR="00273194" w:rsidRPr="00A723F3" w:rsidRDefault="00873A6E" w:rsidP="00873A6E">
            <w:r>
              <w:t>2, 3 and 4</w:t>
            </w:r>
          </w:p>
        </w:tc>
      </w:tr>
      <w:tr w:rsidR="00572238" w:rsidRPr="00A723F3" w14:paraId="4E666918" w14:textId="77777777" w:rsidTr="00087769">
        <w:trPr>
          <w:jc w:val="center"/>
        </w:trPr>
        <w:tc>
          <w:tcPr>
            <w:tcW w:w="310" w:type="pct"/>
          </w:tcPr>
          <w:p w14:paraId="190105A7" w14:textId="77777777" w:rsidR="00572238" w:rsidRPr="00A723F3" w:rsidRDefault="00572238" w:rsidP="00273194">
            <w:pPr>
              <w:widowControl w:val="0"/>
              <w:numPr>
                <w:ilvl w:val="0"/>
                <w:numId w:val="46"/>
              </w:numPr>
              <w:rPr>
                <w:rFonts w:eastAsia="PMingLiU"/>
                <w:b/>
              </w:rPr>
            </w:pPr>
          </w:p>
        </w:tc>
        <w:tc>
          <w:tcPr>
            <w:tcW w:w="1237" w:type="pct"/>
            <w:shd w:val="clear" w:color="auto" w:fill="auto"/>
          </w:tcPr>
          <w:p w14:paraId="57428A52" w14:textId="3A4BBA82" w:rsidR="00572238" w:rsidRPr="00A723F3" w:rsidRDefault="002002D1" w:rsidP="00C13379">
            <w:pPr>
              <w:widowControl w:val="0"/>
              <w:rPr>
                <w:color w:val="000000"/>
              </w:rPr>
            </w:pPr>
            <w:r>
              <w:rPr>
                <w:color w:val="000000"/>
              </w:rPr>
              <w:t>Taxability of transactions made by the sub-fund</w:t>
            </w:r>
            <w:r w:rsidR="00572238">
              <w:rPr>
                <w:color w:val="000000"/>
              </w:rPr>
              <w:t xml:space="preserve"> </w:t>
            </w:r>
          </w:p>
        </w:tc>
        <w:tc>
          <w:tcPr>
            <w:tcW w:w="2690" w:type="pct"/>
          </w:tcPr>
          <w:p w14:paraId="493AB0F9" w14:textId="65F627B0" w:rsidR="00572238" w:rsidRDefault="00945AD8" w:rsidP="00C13379">
            <w:pPr>
              <w:jc w:val="both"/>
            </w:pPr>
            <w:r>
              <w:t xml:space="preserve">The existing </w:t>
            </w:r>
            <w:r w:rsidR="008F28AA">
              <w:t xml:space="preserve">GST rules apply to </w:t>
            </w:r>
            <w:r>
              <w:t xml:space="preserve">taxable </w:t>
            </w:r>
            <w:r w:rsidR="008F28AA">
              <w:t xml:space="preserve">supplies made by a GST-registered sub-fund to its customers, including other sub-funds under the same umbrella VCC. The sub-fund is required to charge </w:t>
            </w:r>
            <w:r w:rsidR="002E7EE0">
              <w:t xml:space="preserve">and account for GST on taxable supplies made. </w:t>
            </w:r>
          </w:p>
          <w:p w14:paraId="281AD675" w14:textId="77777777" w:rsidR="002E7EE0" w:rsidRDefault="002E7EE0" w:rsidP="00C13379">
            <w:pPr>
              <w:jc w:val="both"/>
            </w:pPr>
          </w:p>
          <w:p w14:paraId="7F11A247" w14:textId="511B4680" w:rsidR="002E7EE0" w:rsidRPr="008F28AA" w:rsidRDefault="008C49EE" w:rsidP="005F2960">
            <w:pPr>
              <w:jc w:val="both"/>
            </w:pPr>
            <w:r>
              <w:t xml:space="preserve">These rules include </w:t>
            </w:r>
            <w:r w:rsidR="00945AD8">
              <w:t xml:space="preserve">the existing </w:t>
            </w:r>
            <w:r w:rsidR="002E7EE0">
              <w:t>deeming rules to require GST to be accounted for when business assets are</w:t>
            </w:r>
            <w:r w:rsidR="009F7EF7">
              <w:t xml:space="preserve"> given</w:t>
            </w:r>
            <w:r w:rsidR="002E7EE0">
              <w:t xml:space="preserve"> away </w:t>
            </w:r>
            <w:proofErr w:type="gramStart"/>
            <w:r w:rsidR="002E7EE0">
              <w:t>for free</w:t>
            </w:r>
            <w:proofErr w:type="gramEnd"/>
            <w:r w:rsidR="002E7EE0">
              <w:t xml:space="preserve"> or put to non-business use</w:t>
            </w:r>
            <w:r w:rsidR="005F2960">
              <w:t>. This is</w:t>
            </w:r>
            <w:r>
              <w:t xml:space="preserve"> to prevent GST-free consumption of goods </w:t>
            </w:r>
            <w:r>
              <w:lastRenderedPageBreak/>
              <w:t>and services.</w:t>
            </w:r>
          </w:p>
        </w:tc>
        <w:tc>
          <w:tcPr>
            <w:tcW w:w="763" w:type="pct"/>
          </w:tcPr>
          <w:p w14:paraId="46629121" w14:textId="526D1934" w:rsidR="00572238" w:rsidRPr="00A723F3" w:rsidRDefault="00873A6E" w:rsidP="00087769">
            <w:r>
              <w:lastRenderedPageBreak/>
              <w:t>2, 3 and 4</w:t>
            </w:r>
          </w:p>
        </w:tc>
      </w:tr>
      <w:tr w:rsidR="008F28AA" w:rsidRPr="00A723F3" w14:paraId="21520E42" w14:textId="77777777" w:rsidTr="00087769">
        <w:trPr>
          <w:jc w:val="center"/>
        </w:trPr>
        <w:tc>
          <w:tcPr>
            <w:tcW w:w="310" w:type="pct"/>
          </w:tcPr>
          <w:p w14:paraId="49DFD656" w14:textId="772C9349" w:rsidR="008F28AA" w:rsidRPr="00A723F3" w:rsidRDefault="008F28AA" w:rsidP="008F28AA">
            <w:pPr>
              <w:widowControl w:val="0"/>
              <w:numPr>
                <w:ilvl w:val="0"/>
                <w:numId w:val="46"/>
              </w:numPr>
              <w:rPr>
                <w:rFonts w:eastAsia="PMingLiU"/>
                <w:b/>
              </w:rPr>
            </w:pPr>
            <w:r>
              <w:rPr>
                <w:rFonts w:eastAsia="PMingLiU"/>
                <w:b/>
              </w:rPr>
              <w:lastRenderedPageBreak/>
              <w:t>C</w:t>
            </w:r>
          </w:p>
        </w:tc>
        <w:tc>
          <w:tcPr>
            <w:tcW w:w="1237" w:type="pct"/>
            <w:shd w:val="clear" w:color="auto" w:fill="auto"/>
          </w:tcPr>
          <w:p w14:paraId="2B2E7C48" w14:textId="72A10295" w:rsidR="008F28AA" w:rsidRDefault="008F28AA" w:rsidP="00C13379">
            <w:pPr>
              <w:widowControl w:val="0"/>
              <w:rPr>
                <w:color w:val="000000"/>
              </w:rPr>
            </w:pPr>
            <w:r>
              <w:rPr>
                <w:color w:val="000000"/>
              </w:rPr>
              <w:t xml:space="preserve">Input tax claims </w:t>
            </w:r>
          </w:p>
        </w:tc>
        <w:tc>
          <w:tcPr>
            <w:tcW w:w="2690" w:type="pct"/>
          </w:tcPr>
          <w:p w14:paraId="34DADCBE" w14:textId="7914F8B6" w:rsidR="008F28AA" w:rsidRPr="00C13379" w:rsidRDefault="00A4158C" w:rsidP="002E7EE0">
            <w:pPr>
              <w:autoSpaceDE w:val="0"/>
              <w:autoSpaceDN w:val="0"/>
              <w:adjustRightInd w:val="0"/>
              <w:jc w:val="both"/>
            </w:pPr>
            <w:r>
              <w:t>As with other GST-registered entities</w:t>
            </w:r>
            <w:r w:rsidR="002E7EE0" w:rsidRPr="00C13379">
              <w:t xml:space="preserve">, the GST-registered sub-fund is able to claim input tax incurred on its purchases, based on existing input tax recovery and attribution rules. </w:t>
            </w:r>
          </w:p>
          <w:p w14:paraId="288EABF5" w14:textId="77777777" w:rsidR="002E7EE0" w:rsidRPr="00C13379" w:rsidRDefault="002E7EE0" w:rsidP="002E7EE0">
            <w:pPr>
              <w:autoSpaceDE w:val="0"/>
              <w:autoSpaceDN w:val="0"/>
              <w:adjustRightInd w:val="0"/>
              <w:jc w:val="both"/>
            </w:pPr>
          </w:p>
          <w:p w14:paraId="3162A43C" w14:textId="6B41BC76" w:rsidR="002E7EE0" w:rsidRPr="00C13379" w:rsidRDefault="002E7EE0" w:rsidP="002E7EE0">
            <w:pPr>
              <w:pStyle w:val="Default"/>
              <w:jc w:val="both"/>
            </w:pPr>
            <w:r w:rsidRPr="00C13379">
              <w:t xml:space="preserve">In general, GST on purchases attributable to the making of taxable supplies is claimable in </w:t>
            </w:r>
            <w:proofErr w:type="gramStart"/>
            <w:r w:rsidRPr="00C13379">
              <w:t>full,</w:t>
            </w:r>
            <w:proofErr w:type="gramEnd"/>
            <w:r w:rsidRPr="00C13379">
              <w:t xml:space="preserve"> GST on purchases attributable to the making of exempt supplies is not claimable, while residual GST is apportioned based on a standard apportionment formula.</w:t>
            </w:r>
          </w:p>
        </w:tc>
        <w:tc>
          <w:tcPr>
            <w:tcW w:w="763" w:type="pct"/>
          </w:tcPr>
          <w:p w14:paraId="30434F9D" w14:textId="46BA598C" w:rsidR="008F28AA" w:rsidRPr="00A723F3" w:rsidRDefault="00873A6E" w:rsidP="008F28AA">
            <w:r>
              <w:t>2</w:t>
            </w:r>
          </w:p>
        </w:tc>
      </w:tr>
      <w:tr w:rsidR="008F28AA" w:rsidRPr="00A723F3" w14:paraId="364F7F43" w14:textId="77777777" w:rsidTr="00087769">
        <w:trPr>
          <w:jc w:val="center"/>
        </w:trPr>
        <w:tc>
          <w:tcPr>
            <w:tcW w:w="310" w:type="pct"/>
          </w:tcPr>
          <w:p w14:paraId="62CFF27E" w14:textId="77777777" w:rsidR="008F28AA" w:rsidRDefault="008F28AA" w:rsidP="008F28AA">
            <w:pPr>
              <w:widowControl w:val="0"/>
              <w:numPr>
                <w:ilvl w:val="0"/>
                <w:numId w:val="46"/>
              </w:numPr>
              <w:rPr>
                <w:rFonts w:eastAsia="PMingLiU"/>
                <w:b/>
              </w:rPr>
            </w:pPr>
          </w:p>
        </w:tc>
        <w:tc>
          <w:tcPr>
            <w:tcW w:w="1237" w:type="pct"/>
            <w:shd w:val="clear" w:color="auto" w:fill="auto"/>
          </w:tcPr>
          <w:p w14:paraId="5E96A576" w14:textId="5FE3B5C2" w:rsidR="008F28AA" w:rsidRDefault="008F28AA" w:rsidP="00C13379">
            <w:pPr>
              <w:widowControl w:val="0"/>
              <w:rPr>
                <w:color w:val="000000"/>
              </w:rPr>
            </w:pPr>
            <w:r>
              <w:rPr>
                <w:color w:val="000000"/>
              </w:rPr>
              <w:t>GST collection and enforcement</w:t>
            </w:r>
          </w:p>
        </w:tc>
        <w:tc>
          <w:tcPr>
            <w:tcW w:w="2690" w:type="pct"/>
          </w:tcPr>
          <w:p w14:paraId="12B190FA" w14:textId="70296BBC" w:rsidR="002E7EE0" w:rsidRPr="00C13379" w:rsidRDefault="002E7EE0" w:rsidP="002E7EE0">
            <w:pPr>
              <w:pStyle w:val="Default"/>
              <w:jc w:val="both"/>
            </w:pPr>
            <w:r w:rsidRPr="00C13379">
              <w:t xml:space="preserve">The collection and enforcement of GST </w:t>
            </w:r>
            <w:proofErr w:type="gramStart"/>
            <w:r w:rsidRPr="00C13379">
              <w:t>will be</w:t>
            </w:r>
            <w:r w:rsidR="00A4158C">
              <w:t xml:space="preserve"> conducted</w:t>
            </w:r>
            <w:proofErr w:type="gramEnd"/>
            <w:r w:rsidR="00A4158C">
              <w:t xml:space="preserve"> at the sub-fund level</w:t>
            </w:r>
            <w:r w:rsidRPr="00C13379">
              <w:t xml:space="preserve"> based on the </w:t>
            </w:r>
            <w:r w:rsidRPr="00C13379">
              <w:rPr>
                <w:bCs/>
              </w:rPr>
              <w:t xml:space="preserve">GST returns filed by </w:t>
            </w:r>
            <w:r w:rsidRPr="00C13379">
              <w:t xml:space="preserve">GST-registered sub-funds. </w:t>
            </w:r>
          </w:p>
          <w:p w14:paraId="5B5ADEA9" w14:textId="77777777" w:rsidR="002E7EE0" w:rsidRPr="00C13379" w:rsidRDefault="002E7EE0" w:rsidP="002E7EE0">
            <w:pPr>
              <w:pStyle w:val="Default"/>
              <w:jc w:val="both"/>
            </w:pPr>
          </w:p>
          <w:p w14:paraId="545689F7" w14:textId="7574BB05" w:rsidR="008F28AA" w:rsidRPr="00C13379" w:rsidRDefault="002E7EE0" w:rsidP="00A4158C">
            <w:pPr>
              <w:autoSpaceDE w:val="0"/>
              <w:autoSpaceDN w:val="0"/>
              <w:adjustRightInd w:val="0"/>
              <w:jc w:val="both"/>
            </w:pPr>
            <w:r w:rsidRPr="00C13379">
              <w:t xml:space="preserve">The segregation of assets and liabilities between sub-funds under the VCC </w:t>
            </w:r>
            <w:proofErr w:type="gramStart"/>
            <w:r w:rsidR="00A4158C">
              <w:t xml:space="preserve">will be </w:t>
            </w:r>
            <w:r w:rsidRPr="00C13379">
              <w:t>respected</w:t>
            </w:r>
            <w:proofErr w:type="gramEnd"/>
            <w:r w:rsidRPr="00C13379">
              <w:t xml:space="preserve">. The assets of a sub-fund </w:t>
            </w:r>
            <w:proofErr w:type="gramStart"/>
            <w:r w:rsidRPr="00C13379">
              <w:t xml:space="preserve">will </w:t>
            </w:r>
            <w:r w:rsidRPr="00C13379">
              <w:rPr>
                <w:b/>
                <w:bCs/>
              </w:rPr>
              <w:t xml:space="preserve">not </w:t>
            </w:r>
            <w:r w:rsidRPr="00C13379">
              <w:t>be used</w:t>
            </w:r>
            <w:proofErr w:type="gramEnd"/>
            <w:r w:rsidRPr="00C13379">
              <w:t xml:space="preserve"> to discharge the liabilities of other sub-funds, even in the event of winding-up of a sub</w:t>
            </w:r>
            <w:r w:rsidR="00A4158C">
              <w:t>-</w:t>
            </w:r>
            <w:r w:rsidRPr="00C13379">
              <w:t xml:space="preserve">fund. </w:t>
            </w:r>
          </w:p>
        </w:tc>
        <w:tc>
          <w:tcPr>
            <w:tcW w:w="763" w:type="pct"/>
          </w:tcPr>
          <w:p w14:paraId="16F7AA5D" w14:textId="6CBAFE3C" w:rsidR="008F28AA" w:rsidRPr="00A723F3" w:rsidRDefault="00873A6E" w:rsidP="00D50DD0">
            <w:r>
              <w:t>2</w:t>
            </w:r>
          </w:p>
        </w:tc>
      </w:tr>
    </w:tbl>
    <w:p w14:paraId="1662DA4C" w14:textId="7D4119C5" w:rsidR="00273194" w:rsidRDefault="00273194" w:rsidP="00DB1164">
      <w:pPr>
        <w:rPr>
          <w:b/>
        </w:rPr>
      </w:pPr>
    </w:p>
    <w:p w14:paraId="4765BC69" w14:textId="716AA344" w:rsidR="008F28AA" w:rsidRDefault="008F28AA" w:rsidP="00DB1164">
      <w:pPr>
        <w:rPr>
          <w:b/>
        </w:rPr>
      </w:pPr>
    </w:p>
    <w:p w14:paraId="23065BEB" w14:textId="5DD687BF" w:rsidR="00F75ABA" w:rsidRDefault="00F75ABA" w:rsidP="00DB1164">
      <w:pPr>
        <w:rPr>
          <w:b/>
        </w:rPr>
      </w:pPr>
    </w:p>
    <w:p w14:paraId="0A22813B" w14:textId="2A73F3E0" w:rsidR="00F75ABA" w:rsidRDefault="00F75ABA" w:rsidP="00DB1164">
      <w:pPr>
        <w:rPr>
          <w:b/>
        </w:rPr>
      </w:pPr>
    </w:p>
    <w:p w14:paraId="3D5F9691" w14:textId="4A869B8C" w:rsidR="00F75ABA" w:rsidRDefault="00F75ABA" w:rsidP="00DB1164">
      <w:pPr>
        <w:rPr>
          <w:b/>
        </w:rPr>
      </w:pPr>
    </w:p>
    <w:p w14:paraId="290A2A98" w14:textId="77777777" w:rsidR="00F75ABA" w:rsidRDefault="00F75ABA" w:rsidP="00DB1164">
      <w:pPr>
        <w:rPr>
          <w:b/>
        </w:rPr>
      </w:pPr>
    </w:p>
    <w:p w14:paraId="08A828E0" w14:textId="77777777" w:rsidR="000D331F" w:rsidRDefault="000D331F" w:rsidP="00DB1164">
      <w:pPr>
        <w:rPr>
          <w:b/>
          <w:u w:val="single"/>
        </w:rPr>
      </w:pPr>
    </w:p>
    <w:p w14:paraId="588F9F16" w14:textId="76150185" w:rsidR="00F75ABA" w:rsidRDefault="00C61149" w:rsidP="00DB1164">
      <w:pPr>
        <w:rPr>
          <w:b/>
          <w:u w:val="single"/>
        </w:rPr>
      </w:pPr>
      <w:r>
        <w:rPr>
          <w:b/>
          <w:u w:val="single"/>
        </w:rPr>
        <w:t xml:space="preserve">Amendments to the </w:t>
      </w:r>
      <w:r w:rsidR="00F812F8">
        <w:rPr>
          <w:b/>
          <w:u w:val="single"/>
        </w:rPr>
        <w:t>Stamp Duties Act (“</w:t>
      </w:r>
      <w:r>
        <w:rPr>
          <w:b/>
          <w:u w:val="single"/>
        </w:rPr>
        <w:t>SDA</w:t>
      </w:r>
      <w:r w:rsidR="00F812F8">
        <w:rPr>
          <w:b/>
          <w:u w:val="single"/>
        </w:rPr>
        <w:t>”)</w:t>
      </w:r>
    </w:p>
    <w:p w14:paraId="1EE8405B" w14:textId="77777777" w:rsidR="000D331F" w:rsidRDefault="000D331F" w:rsidP="00DB1164">
      <w:pPr>
        <w:rPr>
          <w:b/>
          <w:u w:val="singl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6"/>
        <w:gridCol w:w="3260"/>
        <w:gridCol w:w="7089"/>
        <w:gridCol w:w="2011"/>
      </w:tblGrid>
      <w:tr w:rsidR="00F75ABA" w:rsidRPr="008F351E" w14:paraId="3A14C7FA" w14:textId="77777777" w:rsidTr="00D3248C">
        <w:trPr>
          <w:tblHeader/>
          <w:jc w:val="center"/>
        </w:trPr>
        <w:tc>
          <w:tcPr>
            <w:tcW w:w="310" w:type="pct"/>
            <w:shd w:val="clear" w:color="auto" w:fill="E5DFEC" w:themeFill="accent4" w:themeFillTint="33"/>
          </w:tcPr>
          <w:p w14:paraId="12A85F51" w14:textId="77777777" w:rsidR="00F75ABA" w:rsidRPr="008F351E" w:rsidRDefault="00F75ABA" w:rsidP="00D3248C">
            <w:pPr>
              <w:rPr>
                <w:b/>
              </w:rPr>
            </w:pPr>
            <w:r w:rsidRPr="008F351E">
              <w:rPr>
                <w:b/>
              </w:rPr>
              <w:t>S/N.</w:t>
            </w:r>
          </w:p>
        </w:tc>
        <w:tc>
          <w:tcPr>
            <w:tcW w:w="1237" w:type="pct"/>
            <w:shd w:val="clear" w:color="auto" w:fill="E5DFEC" w:themeFill="accent4" w:themeFillTint="33"/>
          </w:tcPr>
          <w:p w14:paraId="605D5601" w14:textId="77777777" w:rsidR="00F75ABA" w:rsidRPr="008F351E" w:rsidRDefault="00F75ABA" w:rsidP="00D3248C">
            <w:pPr>
              <w:rPr>
                <w:b/>
              </w:rPr>
            </w:pPr>
            <w:r w:rsidRPr="008F351E">
              <w:rPr>
                <w:b/>
              </w:rPr>
              <w:t>Legislative Change</w:t>
            </w:r>
          </w:p>
        </w:tc>
        <w:tc>
          <w:tcPr>
            <w:tcW w:w="2690" w:type="pct"/>
            <w:shd w:val="clear" w:color="auto" w:fill="E5DFEC" w:themeFill="accent4" w:themeFillTint="33"/>
          </w:tcPr>
          <w:p w14:paraId="77B94B50" w14:textId="77777777" w:rsidR="00F75ABA" w:rsidRPr="008F351E" w:rsidRDefault="00F75ABA" w:rsidP="00D3248C">
            <w:pPr>
              <w:rPr>
                <w:b/>
              </w:rPr>
            </w:pPr>
            <w:r w:rsidRPr="008F351E">
              <w:rPr>
                <w:b/>
              </w:rPr>
              <w:t>Brief Description of Legislative Change</w:t>
            </w:r>
          </w:p>
          <w:p w14:paraId="1A8B2BEF" w14:textId="77777777" w:rsidR="00F75ABA" w:rsidRPr="008F351E" w:rsidRDefault="00F75ABA" w:rsidP="00D3248C">
            <w:pPr>
              <w:rPr>
                <w:b/>
              </w:rPr>
            </w:pPr>
          </w:p>
        </w:tc>
        <w:tc>
          <w:tcPr>
            <w:tcW w:w="763" w:type="pct"/>
            <w:shd w:val="clear" w:color="auto" w:fill="E5DFEC" w:themeFill="accent4" w:themeFillTint="33"/>
          </w:tcPr>
          <w:p w14:paraId="1D50A69E" w14:textId="03A6CA53" w:rsidR="00F75ABA" w:rsidRPr="008F351E" w:rsidRDefault="00F75ABA" w:rsidP="00FC4807">
            <w:pPr>
              <w:rPr>
                <w:b/>
              </w:rPr>
            </w:pPr>
            <w:r w:rsidRPr="008F351E">
              <w:rPr>
                <w:b/>
              </w:rPr>
              <w:t>Amendment to SDA</w:t>
            </w:r>
            <w:r w:rsidR="00FC4807">
              <w:rPr>
                <w:b/>
              </w:rPr>
              <w:t xml:space="preserve"> </w:t>
            </w:r>
            <w:r w:rsidR="00FC4807" w:rsidRPr="00350E71">
              <w:rPr>
                <w:b/>
              </w:rPr>
              <w:t xml:space="preserve">[Clause in </w:t>
            </w:r>
            <w:r w:rsidR="00FC4807">
              <w:rPr>
                <w:b/>
              </w:rPr>
              <w:t>extract of Bil</w:t>
            </w:r>
            <w:r w:rsidR="005E5A5A">
              <w:rPr>
                <w:b/>
              </w:rPr>
              <w:t>l relating to amendments to SDA</w:t>
            </w:r>
            <w:r w:rsidR="00FC4807">
              <w:rPr>
                <w:b/>
              </w:rPr>
              <w:t xml:space="preserve">] </w:t>
            </w:r>
          </w:p>
        </w:tc>
      </w:tr>
      <w:tr w:rsidR="00F75ABA" w:rsidRPr="008F351E" w14:paraId="10758FDE" w14:textId="77777777" w:rsidTr="00D3248C">
        <w:trPr>
          <w:jc w:val="center"/>
        </w:trPr>
        <w:tc>
          <w:tcPr>
            <w:tcW w:w="310" w:type="pct"/>
          </w:tcPr>
          <w:p w14:paraId="4A488DB9" w14:textId="77777777" w:rsidR="00F75ABA" w:rsidRPr="008F351E" w:rsidRDefault="00F75ABA" w:rsidP="00D3248C">
            <w:pPr>
              <w:widowControl w:val="0"/>
              <w:numPr>
                <w:ilvl w:val="0"/>
                <w:numId w:val="45"/>
              </w:numPr>
              <w:rPr>
                <w:rFonts w:eastAsia="PMingLiU"/>
                <w:b/>
              </w:rPr>
            </w:pPr>
          </w:p>
        </w:tc>
        <w:tc>
          <w:tcPr>
            <w:tcW w:w="1237" w:type="pct"/>
            <w:shd w:val="clear" w:color="auto" w:fill="auto"/>
          </w:tcPr>
          <w:p w14:paraId="5C71CC1F" w14:textId="7226B687" w:rsidR="00F75ABA" w:rsidRPr="008F351E" w:rsidRDefault="00A96B23" w:rsidP="00D3248C">
            <w:pPr>
              <w:tabs>
                <w:tab w:val="left" w:pos="0"/>
                <w:tab w:val="left" w:pos="851"/>
              </w:tabs>
              <w:ind w:right="142"/>
              <w:contextualSpacing/>
              <w:jc w:val="both"/>
            </w:pPr>
            <w:proofErr w:type="gramStart"/>
            <w:r>
              <w:t>Application</w:t>
            </w:r>
            <w:r w:rsidR="00F75ABA" w:rsidRPr="008F351E">
              <w:t xml:space="preserve"> of stamp duty at the sub-fund level.</w:t>
            </w:r>
            <w:proofErr w:type="gramEnd"/>
            <w:r w:rsidR="00F75ABA" w:rsidRPr="008F351E">
              <w:t xml:space="preserve"> </w:t>
            </w:r>
          </w:p>
          <w:p w14:paraId="14B099E8" w14:textId="77777777" w:rsidR="00F75ABA" w:rsidRPr="008F351E" w:rsidRDefault="00F75ABA" w:rsidP="00D3248C">
            <w:pPr>
              <w:widowControl w:val="0"/>
              <w:jc w:val="both"/>
              <w:rPr>
                <w:color w:val="000000"/>
              </w:rPr>
            </w:pPr>
          </w:p>
        </w:tc>
        <w:tc>
          <w:tcPr>
            <w:tcW w:w="2690" w:type="pct"/>
          </w:tcPr>
          <w:p w14:paraId="560D082F" w14:textId="02FFDD18" w:rsidR="00F75ABA" w:rsidRPr="008F351E" w:rsidRDefault="00F75ABA" w:rsidP="001C2CF4">
            <w:pPr>
              <w:autoSpaceDE w:val="0"/>
              <w:autoSpaceDN w:val="0"/>
              <w:adjustRightInd w:val="0"/>
              <w:jc w:val="both"/>
            </w:pPr>
            <w:r w:rsidRPr="008F351E">
              <w:t xml:space="preserve">Stamp duty treatment </w:t>
            </w:r>
            <w:proofErr w:type="gramStart"/>
            <w:r w:rsidRPr="008F351E">
              <w:t>will be applied</w:t>
            </w:r>
            <w:proofErr w:type="gramEnd"/>
            <w:r w:rsidRPr="008F351E">
              <w:t xml:space="preserve"> at the sub-fund level in view </w:t>
            </w:r>
            <w:r w:rsidR="001C2CF4" w:rsidRPr="008F351E">
              <w:t xml:space="preserve">of the segregation of assets and liabilities of sub-funds within an umbrella VCC. </w:t>
            </w:r>
          </w:p>
        </w:tc>
        <w:tc>
          <w:tcPr>
            <w:tcW w:w="763" w:type="pct"/>
          </w:tcPr>
          <w:p w14:paraId="4CFFE809" w14:textId="0A6E73A6" w:rsidR="00F75ABA" w:rsidRPr="008F351E" w:rsidRDefault="00A62D80" w:rsidP="00D3248C">
            <w:r>
              <w:t>1, 2, and 3</w:t>
            </w:r>
          </w:p>
        </w:tc>
      </w:tr>
      <w:tr w:rsidR="00F75ABA" w:rsidRPr="008F351E" w14:paraId="2793A437" w14:textId="77777777" w:rsidTr="00D3248C">
        <w:trPr>
          <w:jc w:val="center"/>
        </w:trPr>
        <w:tc>
          <w:tcPr>
            <w:tcW w:w="310" w:type="pct"/>
          </w:tcPr>
          <w:p w14:paraId="091CEF06" w14:textId="77777777" w:rsidR="00F75ABA" w:rsidRPr="008F351E" w:rsidRDefault="00F75ABA" w:rsidP="00D3248C">
            <w:pPr>
              <w:widowControl w:val="0"/>
              <w:numPr>
                <w:ilvl w:val="0"/>
                <w:numId w:val="45"/>
              </w:numPr>
              <w:rPr>
                <w:rFonts w:eastAsia="PMingLiU"/>
                <w:b/>
              </w:rPr>
            </w:pPr>
          </w:p>
        </w:tc>
        <w:tc>
          <w:tcPr>
            <w:tcW w:w="1237" w:type="pct"/>
            <w:shd w:val="clear" w:color="auto" w:fill="auto"/>
          </w:tcPr>
          <w:p w14:paraId="360A7593" w14:textId="77777777" w:rsidR="00F75ABA" w:rsidRPr="008F351E" w:rsidRDefault="00F75ABA" w:rsidP="00D3248C">
            <w:pPr>
              <w:tabs>
                <w:tab w:val="left" w:pos="0"/>
                <w:tab w:val="left" w:pos="851"/>
              </w:tabs>
              <w:ind w:right="142"/>
              <w:contextualSpacing/>
              <w:jc w:val="both"/>
            </w:pPr>
            <w:r w:rsidRPr="008F351E">
              <w:t xml:space="preserve">Application of the </w:t>
            </w:r>
            <w:r w:rsidRPr="008F351E">
              <w:rPr>
                <w:bCs/>
              </w:rPr>
              <w:t>Additional Conveyance Duty (ACD) for VCCs</w:t>
            </w:r>
          </w:p>
          <w:p w14:paraId="4A4D4B50" w14:textId="77777777" w:rsidR="00F75ABA" w:rsidRPr="008F351E" w:rsidRDefault="00F75ABA" w:rsidP="00D3248C">
            <w:pPr>
              <w:tabs>
                <w:tab w:val="left" w:pos="0"/>
                <w:tab w:val="left" w:pos="851"/>
              </w:tabs>
              <w:ind w:right="142"/>
              <w:contextualSpacing/>
              <w:jc w:val="both"/>
            </w:pPr>
          </w:p>
          <w:p w14:paraId="124F1DC6" w14:textId="77777777" w:rsidR="00F75ABA" w:rsidRPr="008F351E" w:rsidRDefault="00F75ABA" w:rsidP="00D3248C">
            <w:pPr>
              <w:tabs>
                <w:tab w:val="left" w:pos="0"/>
                <w:tab w:val="left" w:pos="851"/>
              </w:tabs>
              <w:ind w:right="142"/>
              <w:contextualSpacing/>
              <w:jc w:val="both"/>
            </w:pPr>
          </w:p>
          <w:p w14:paraId="0035E304" w14:textId="77777777" w:rsidR="00F75ABA" w:rsidRPr="008F351E" w:rsidRDefault="00F75ABA" w:rsidP="00D3248C">
            <w:pPr>
              <w:tabs>
                <w:tab w:val="left" w:pos="0"/>
                <w:tab w:val="left" w:pos="851"/>
              </w:tabs>
              <w:ind w:right="142"/>
              <w:contextualSpacing/>
              <w:jc w:val="both"/>
            </w:pPr>
          </w:p>
        </w:tc>
        <w:tc>
          <w:tcPr>
            <w:tcW w:w="2690" w:type="pct"/>
          </w:tcPr>
          <w:p w14:paraId="2E52B8C4" w14:textId="0E9FA0EC" w:rsidR="00F75ABA" w:rsidRPr="008F351E" w:rsidRDefault="00F75ABA" w:rsidP="00D3248C">
            <w:pPr>
              <w:autoSpaceDE w:val="0"/>
              <w:autoSpaceDN w:val="0"/>
              <w:adjustRightInd w:val="0"/>
              <w:jc w:val="both"/>
            </w:pPr>
            <w:r w:rsidRPr="008F351E">
              <w:t xml:space="preserve">The following assessment with respect to the </w:t>
            </w:r>
            <w:r w:rsidR="00A96B23">
              <w:t xml:space="preserve">application of </w:t>
            </w:r>
            <w:r w:rsidRPr="008F351E">
              <w:t>ACD will be made at the sub-fund level:</w:t>
            </w:r>
          </w:p>
          <w:p w14:paraId="36870668" w14:textId="3E1626CD" w:rsidR="00F75ABA" w:rsidRPr="008F351E" w:rsidRDefault="00F75ABA" w:rsidP="00D3248C">
            <w:pPr>
              <w:pStyle w:val="ListParagraph"/>
              <w:numPr>
                <w:ilvl w:val="0"/>
                <w:numId w:val="48"/>
              </w:numPr>
              <w:autoSpaceDE w:val="0"/>
              <w:autoSpaceDN w:val="0"/>
              <w:adjustRightInd w:val="0"/>
              <w:jc w:val="both"/>
              <w:rPr>
                <w:sz w:val="24"/>
                <w:szCs w:val="24"/>
              </w:rPr>
            </w:pPr>
            <w:proofErr w:type="gramStart"/>
            <w:r w:rsidRPr="008F351E">
              <w:rPr>
                <w:sz w:val="24"/>
                <w:szCs w:val="24"/>
              </w:rPr>
              <w:t>whether</w:t>
            </w:r>
            <w:proofErr w:type="gramEnd"/>
            <w:r w:rsidRPr="008F351E">
              <w:rPr>
                <w:sz w:val="24"/>
                <w:szCs w:val="24"/>
              </w:rPr>
              <w:t xml:space="preserve"> an entity is a Property Holding </w:t>
            </w:r>
            <w:r w:rsidR="00945AD8">
              <w:rPr>
                <w:sz w:val="24"/>
                <w:szCs w:val="24"/>
              </w:rPr>
              <w:t>Entity</w:t>
            </w:r>
            <w:r w:rsidRPr="008F351E">
              <w:rPr>
                <w:sz w:val="24"/>
                <w:szCs w:val="24"/>
              </w:rPr>
              <w:t xml:space="preserve">. </w:t>
            </w:r>
            <w:r w:rsidRPr="008F351E">
              <w:rPr>
                <w:bCs/>
                <w:sz w:val="24"/>
                <w:szCs w:val="24"/>
              </w:rPr>
              <w:t>This determines whether the investors of the sub-fund will be subject to the ACD.</w:t>
            </w:r>
          </w:p>
          <w:p w14:paraId="750D856A" w14:textId="00DD465D" w:rsidR="00F75ABA" w:rsidRPr="008F351E" w:rsidRDefault="00F75ABA" w:rsidP="00D3248C">
            <w:pPr>
              <w:pStyle w:val="ListParagraph"/>
              <w:numPr>
                <w:ilvl w:val="0"/>
                <w:numId w:val="48"/>
              </w:numPr>
              <w:autoSpaceDE w:val="0"/>
              <w:autoSpaceDN w:val="0"/>
              <w:adjustRightInd w:val="0"/>
              <w:jc w:val="both"/>
              <w:rPr>
                <w:sz w:val="24"/>
                <w:szCs w:val="24"/>
              </w:rPr>
            </w:pPr>
            <w:proofErr w:type="gramStart"/>
            <w:r w:rsidRPr="008F351E">
              <w:rPr>
                <w:sz w:val="24"/>
                <w:szCs w:val="24"/>
              </w:rPr>
              <w:t>whether</w:t>
            </w:r>
            <w:proofErr w:type="gramEnd"/>
            <w:r w:rsidRPr="008F351E">
              <w:rPr>
                <w:sz w:val="24"/>
                <w:szCs w:val="24"/>
              </w:rPr>
              <w:t xml:space="preserve"> an </w:t>
            </w:r>
            <w:r w:rsidR="00945AD8">
              <w:rPr>
                <w:sz w:val="24"/>
                <w:szCs w:val="24"/>
              </w:rPr>
              <w:t>entity</w:t>
            </w:r>
            <w:r w:rsidR="00945AD8" w:rsidRPr="008F351E">
              <w:rPr>
                <w:sz w:val="24"/>
                <w:szCs w:val="24"/>
              </w:rPr>
              <w:t xml:space="preserve"> </w:t>
            </w:r>
            <w:r w:rsidRPr="008F351E">
              <w:rPr>
                <w:sz w:val="24"/>
                <w:szCs w:val="24"/>
              </w:rPr>
              <w:t xml:space="preserve">is an associate of a significant owner in a Property Holding </w:t>
            </w:r>
            <w:r w:rsidR="00945AD8">
              <w:rPr>
                <w:sz w:val="24"/>
                <w:szCs w:val="24"/>
              </w:rPr>
              <w:t>Entity</w:t>
            </w:r>
            <w:r w:rsidRPr="008F351E">
              <w:rPr>
                <w:sz w:val="24"/>
                <w:szCs w:val="24"/>
              </w:rPr>
              <w:t>.</w:t>
            </w:r>
          </w:p>
          <w:p w14:paraId="5CAD171A" w14:textId="0A19FBF6" w:rsidR="00F75ABA" w:rsidRPr="000D331F" w:rsidRDefault="00F75ABA" w:rsidP="000D331F">
            <w:pPr>
              <w:pStyle w:val="ListParagraph"/>
              <w:numPr>
                <w:ilvl w:val="0"/>
                <w:numId w:val="48"/>
              </w:numPr>
              <w:autoSpaceDE w:val="0"/>
              <w:autoSpaceDN w:val="0"/>
              <w:adjustRightInd w:val="0"/>
              <w:jc w:val="both"/>
              <w:rPr>
                <w:sz w:val="24"/>
                <w:szCs w:val="24"/>
              </w:rPr>
            </w:pPr>
            <w:proofErr w:type="gramStart"/>
            <w:r w:rsidRPr="008F351E">
              <w:rPr>
                <w:sz w:val="24"/>
                <w:szCs w:val="24"/>
              </w:rPr>
              <w:t>whether</w:t>
            </w:r>
            <w:proofErr w:type="gramEnd"/>
            <w:r w:rsidRPr="008F351E">
              <w:rPr>
                <w:sz w:val="24"/>
                <w:szCs w:val="24"/>
              </w:rPr>
              <w:t xml:space="preserve"> certain instruments effecting certain arrangements (e.g. cancellation or redemption of equity interests) should be regarded as </w:t>
            </w:r>
            <w:r w:rsidR="00A96B23">
              <w:rPr>
                <w:sz w:val="24"/>
                <w:szCs w:val="24"/>
              </w:rPr>
              <w:t>conveyances</w:t>
            </w:r>
            <w:r w:rsidRPr="008F351E">
              <w:rPr>
                <w:sz w:val="24"/>
                <w:szCs w:val="24"/>
              </w:rPr>
              <w:t xml:space="preserve"> liable for the ACD.</w:t>
            </w:r>
            <w:r w:rsidR="00945AD8">
              <w:rPr>
                <w:sz w:val="24"/>
                <w:szCs w:val="24"/>
              </w:rPr>
              <w:t xml:space="preserve"> </w:t>
            </w:r>
          </w:p>
        </w:tc>
        <w:tc>
          <w:tcPr>
            <w:tcW w:w="763" w:type="pct"/>
          </w:tcPr>
          <w:p w14:paraId="775C3614" w14:textId="275BA15C" w:rsidR="00F75ABA" w:rsidRPr="008F351E" w:rsidRDefault="00A62D80" w:rsidP="00D3248C">
            <w:r>
              <w:t>3</w:t>
            </w:r>
          </w:p>
        </w:tc>
      </w:tr>
      <w:tr w:rsidR="00F75ABA" w:rsidRPr="008F351E" w14:paraId="62D019FE" w14:textId="77777777" w:rsidTr="00D3248C">
        <w:trPr>
          <w:jc w:val="center"/>
        </w:trPr>
        <w:tc>
          <w:tcPr>
            <w:tcW w:w="310" w:type="pct"/>
          </w:tcPr>
          <w:p w14:paraId="660F8AB3" w14:textId="77777777" w:rsidR="00F75ABA" w:rsidRPr="008F351E" w:rsidRDefault="00F75ABA" w:rsidP="00D3248C">
            <w:pPr>
              <w:widowControl w:val="0"/>
              <w:numPr>
                <w:ilvl w:val="0"/>
                <w:numId w:val="45"/>
              </w:numPr>
              <w:rPr>
                <w:rFonts w:eastAsia="PMingLiU"/>
                <w:b/>
              </w:rPr>
            </w:pPr>
          </w:p>
        </w:tc>
        <w:tc>
          <w:tcPr>
            <w:tcW w:w="1237" w:type="pct"/>
            <w:shd w:val="clear" w:color="auto" w:fill="auto"/>
          </w:tcPr>
          <w:p w14:paraId="7D48E21F" w14:textId="77777777" w:rsidR="00F75ABA" w:rsidRPr="008F351E" w:rsidRDefault="00F75ABA" w:rsidP="00D3248C">
            <w:pPr>
              <w:tabs>
                <w:tab w:val="left" w:pos="0"/>
                <w:tab w:val="left" w:pos="851"/>
              </w:tabs>
              <w:ind w:right="142"/>
              <w:contextualSpacing/>
              <w:jc w:val="both"/>
            </w:pPr>
            <w:r w:rsidRPr="008F351E">
              <w:t>Application of stamp duty for distribution in specie in connection with the liquidation of sub-funds</w:t>
            </w:r>
          </w:p>
        </w:tc>
        <w:tc>
          <w:tcPr>
            <w:tcW w:w="2690" w:type="pct"/>
          </w:tcPr>
          <w:p w14:paraId="07F12514" w14:textId="77777777" w:rsidR="00F75ABA" w:rsidRDefault="00F75ABA" w:rsidP="00D3248C">
            <w:pPr>
              <w:autoSpaceDE w:val="0"/>
              <w:autoSpaceDN w:val="0"/>
              <w:adjustRightInd w:val="0"/>
              <w:jc w:val="both"/>
            </w:pPr>
            <w:r w:rsidRPr="008F351E">
              <w:t xml:space="preserve">Stamp duty is applicable when a sub-fund liquidates and distributes its assets </w:t>
            </w:r>
            <w:r w:rsidRPr="000D331F">
              <w:rPr>
                <w:i/>
              </w:rPr>
              <w:t>in specie</w:t>
            </w:r>
            <w:r w:rsidRPr="008F351E">
              <w:t xml:space="preserve"> to its shareholders.</w:t>
            </w:r>
            <w:r w:rsidR="00F812F8">
              <w:t xml:space="preserve"> This is in line with the prevailing stamp duty treatment for the distribution of assets when a company liquidates. </w:t>
            </w:r>
          </w:p>
          <w:p w14:paraId="7017AB15" w14:textId="474D9F9D" w:rsidR="00F812F8" w:rsidRPr="008F351E" w:rsidRDefault="00F812F8" w:rsidP="00D3248C">
            <w:pPr>
              <w:autoSpaceDE w:val="0"/>
              <w:autoSpaceDN w:val="0"/>
              <w:adjustRightInd w:val="0"/>
              <w:jc w:val="both"/>
            </w:pPr>
          </w:p>
        </w:tc>
        <w:tc>
          <w:tcPr>
            <w:tcW w:w="763" w:type="pct"/>
          </w:tcPr>
          <w:p w14:paraId="570B2D27" w14:textId="5FF07DA8" w:rsidR="00F75ABA" w:rsidRPr="008F351E" w:rsidRDefault="00A62D80" w:rsidP="00D3248C">
            <w:r>
              <w:t>3 and 4</w:t>
            </w:r>
          </w:p>
        </w:tc>
      </w:tr>
      <w:tr w:rsidR="00F75ABA" w:rsidRPr="008F351E" w14:paraId="2D4BE325" w14:textId="77777777" w:rsidTr="00D3248C">
        <w:trPr>
          <w:jc w:val="center"/>
        </w:trPr>
        <w:tc>
          <w:tcPr>
            <w:tcW w:w="310" w:type="pct"/>
          </w:tcPr>
          <w:p w14:paraId="64820388" w14:textId="77777777" w:rsidR="00F75ABA" w:rsidRPr="008F351E" w:rsidRDefault="00F75ABA" w:rsidP="00D3248C">
            <w:pPr>
              <w:widowControl w:val="0"/>
              <w:numPr>
                <w:ilvl w:val="0"/>
                <w:numId w:val="45"/>
              </w:numPr>
              <w:rPr>
                <w:rFonts w:eastAsia="PMingLiU"/>
                <w:b/>
              </w:rPr>
            </w:pPr>
          </w:p>
        </w:tc>
        <w:tc>
          <w:tcPr>
            <w:tcW w:w="1237" w:type="pct"/>
            <w:shd w:val="clear" w:color="auto" w:fill="auto"/>
          </w:tcPr>
          <w:p w14:paraId="6ACE6593" w14:textId="77777777" w:rsidR="00F75ABA" w:rsidRPr="008F351E" w:rsidRDefault="00F75ABA" w:rsidP="00D3248C">
            <w:pPr>
              <w:tabs>
                <w:tab w:val="left" w:pos="0"/>
                <w:tab w:val="left" w:pos="851"/>
              </w:tabs>
              <w:ind w:right="142"/>
              <w:contextualSpacing/>
              <w:jc w:val="both"/>
            </w:pPr>
            <w:proofErr w:type="spellStart"/>
            <w:r w:rsidRPr="008F351E">
              <w:t>Rule making</w:t>
            </w:r>
            <w:proofErr w:type="spellEnd"/>
            <w:r w:rsidRPr="008F351E">
              <w:t xml:space="preserve"> power for the Minister</w:t>
            </w:r>
          </w:p>
        </w:tc>
        <w:tc>
          <w:tcPr>
            <w:tcW w:w="2690" w:type="pct"/>
          </w:tcPr>
          <w:p w14:paraId="0B1BAB32" w14:textId="77777777" w:rsidR="00F75ABA" w:rsidRPr="008F351E" w:rsidRDefault="00F75ABA" w:rsidP="00D3248C">
            <w:pPr>
              <w:autoSpaceDE w:val="0"/>
              <w:autoSpaceDN w:val="0"/>
              <w:adjustRightInd w:val="0"/>
              <w:jc w:val="both"/>
            </w:pPr>
            <w:r w:rsidRPr="008F351E">
              <w:t xml:space="preserve">The Minister may make rules to prescribe further modifications to the provisions of this Act in their application in relation to VCCs and to instruments between sub-funds. </w:t>
            </w:r>
          </w:p>
        </w:tc>
        <w:tc>
          <w:tcPr>
            <w:tcW w:w="763" w:type="pct"/>
          </w:tcPr>
          <w:p w14:paraId="3F835B21" w14:textId="3F5DF1FC" w:rsidR="00F75ABA" w:rsidRPr="008F351E" w:rsidRDefault="00A62D80" w:rsidP="00D3248C">
            <w:r>
              <w:t>3</w:t>
            </w:r>
          </w:p>
        </w:tc>
      </w:tr>
    </w:tbl>
    <w:p w14:paraId="08C09D08" w14:textId="77777777" w:rsidR="00F75ABA" w:rsidRPr="00A723F3" w:rsidRDefault="00F75ABA" w:rsidP="000D331F">
      <w:pPr>
        <w:rPr>
          <w:b/>
        </w:rPr>
      </w:pPr>
    </w:p>
    <w:sectPr w:rsidR="00F75ABA" w:rsidRPr="00A723F3" w:rsidSect="00860C1A">
      <w:footerReference w:type="even" r:id="rId13"/>
      <w:footerReference w:type="default" r:id="rId14"/>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DFBE43" w14:textId="77777777" w:rsidR="00F90442" w:rsidRDefault="00F90442">
      <w:r>
        <w:separator/>
      </w:r>
    </w:p>
  </w:endnote>
  <w:endnote w:type="continuationSeparator" w:id="0">
    <w:p w14:paraId="4C019400" w14:textId="77777777" w:rsidR="00F90442" w:rsidRDefault="00F90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7D69E4" w14:textId="77777777" w:rsidR="00C94936" w:rsidRDefault="00C94936" w:rsidP="00BA732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53F8A9" w14:textId="77777777" w:rsidR="00C94936" w:rsidRDefault="00C94936" w:rsidP="00BA732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58056"/>
      <w:docPartObj>
        <w:docPartGallery w:val="Page Numbers (Bottom of Page)"/>
        <w:docPartUnique/>
      </w:docPartObj>
    </w:sdtPr>
    <w:sdtEndPr/>
    <w:sdtContent>
      <w:p w14:paraId="155EFEA5" w14:textId="36F1FB1B" w:rsidR="00C94936" w:rsidRDefault="00C94936">
        <w:pPr>
          <w:pStyle w:val="Footer"/>
          <w:jc w:val="right"/>
        </w:pPr>
        <w:r>
          <w:fldChar w:fldCharType="begin"/>
        </w:r>
        <w:r>
          <w:instrText xml:space="preserve"> PAGE   \* MERGEFORMAT </w:instrText>
        </w:r>
        <w:r>
          <w:fldChar w:fldCharType="separate"/>
        </w:r>
        <w:r w:rsidR="00251BFA">
          <w:rPr>
            <w:noProof/>
          </w:rPr>
          <w:t>1</w:t>
        </w:r>
        <w:r>
          <w:rPr>
            <w:noProof/>
          </w:rPr>
          <w:fldChar w:fldCharType="end"/>
        </w:r>
      </w:p>
    </w:sdtContent>
  </w:sdt>
  <w:p w14:paraId="785BBF54" w14:textId="77777777" w:rsidR="00C94936" w:rsidRDefault="00C94936" w:rsidP="00BA732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2120CC" w14:textId="77777777" w:rsidR="00F90442" w:rsidRDefault="00F90442">
      <w:r>
        <w:separator/>
      </w:r>
    </w:p>
  </w:footnote>
  <w:footnote w:type="continuationSeparator" w:id="0">
    <w:p w14:paraId="53E08476" w14:textId="77777777" w:rsidR="00F90442" w:rsidRDefault="00F904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45D67"/>
    <w:multiLevelType w:val="hybridMultilevel"/>
    <w:tmpl w:val="07F20CFE"/>
    <w:lvl w:ilvl="0" w:tplc="28A6EE4E">
      <w:start w:val="1"/>
      <w:numFmt w:val="decimal"/>
      <w:lvlText w:val="%1"/>
      <w:lvlJc w:val="righ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nsid w:val="011F22C8"/>
    <w:multiLevelType w:val="hybridMultilevel"/>
    <w:tmpl w:val="07F20CFE"/>
    <w:lvl w:ilvl="0" w:tplc="28A6EE4E">
      <w:start w:val="1"/>
      <w:numFmt w:val="decimal"/>
      <w:lvlText w:val="%1"/>
      <w:lvlJc w:val="righ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nsid w:val="02312DC1"/>
    <w:multiLevelType w:val="hybridMultilevel"/>
    <w:tmpl w:val="E6A87428"/>
    <w:lvl w:ilvl="0" w:tplc="48090017">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nsid w:val="05914537"/>
    <w:multiLevelType w:val="multilevel"/>
    <w:tmpl w:val="2D021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6B217B4"/>
    <w:multiLevelType w:val="hybridMultilevel"/>
    <w:tmpl w:val="C5E2F2A6"/>
    <w:lvl w:ilvl="0" w:tplc="CF882760">
      <w:start w:val="1"/>
      <w:numFmt w:val="lowerLetter"/>
      <w:lvlText w:val="(%1)"/>
      <w:lvlJc w:val="left"/>
      <w:pPr>
        <w:ind w:left="720" w:hanging="360"/>
      </w:pPr>
      <w:rPr>
        <w:rFonts w:hint="default"/>
      </w:rPr>
    </w:lvl>
    <w:lvl w:ilvl="1" w:tplc="50227C0A">
      <w:numFmt w:val="bullet"/>
      <w:lvlText w:val="-"/>
      <w:lvlJc w:val="left"/>
      <w:pPr>
        <w:ind w:left="1440" w:hanging="360"/>
      </w:pPr>
      <w:rPr>
        <w:rFonts w:ascii="Times New Roman" w:eastAsia="Times New Roman" w:hAnsi="Times New Roman" w:cs="Times New Roman" w:hint="default"/>
      </w:rPr>
    </w:lvl>
    <w:lvl w:ilvl="2" w:tplc="6794FED6">
      <w:start w:val="1"/>
      <w:numFmt w:val="lowerLetter"/>
      <w:lvlText w:val="%3)"/>
      <w:lvlJc w:val="left"/>
      <w:pPr>
        <w:ind w:left="2340" w:hanging="360"/>
      </w:pPr>
      <w:rPr>
        <w:rFonts w:hint="default"/>
      </w:r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nsid w:val="0B9F7F56"/>
    <w:multiLevelType w:val="hybridMultilevel"/>
    <w:tmpl w:val="971801CC"/>
    <w:lvl w:ilvl="0" w:tplc="0809000F">
      <w:start w:val="1"/>
      <w:numFmt w:val="decimal"/>
      <w:lvlText w:val="%1."/>
      <w:lvlJc w:val="left"/>
      <w:pPr>
        <w:ind w:left="360" w:hanging="360"/>
      </w:pPr>
    </w:lvl>
    <w:lvl w:ilvl="1" w:tplc="0809000F">
      <w:start w:val="1"/>
      <w:numFmt w:val="decimal"/>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0D5F309D"/>
    <w:multiLevelType w:val="hybridMultilevel"/>
    <w:tmpl w:val="2D381544"/>
    <w:lvl w:ilvl="0" w:tplc="48090017">
      <w:start w:val="1"/>
      <w:numFmt w:val="lowerLetter"/>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7">
    <w:nsid w:val="0D9D02BA"/>
    <w:multiLevelType w:val="hybridMultilevel"/>
    <w:tmpl w:val="159C522E"/>
    <w:lvl w:ilvl="0" w:tplc="9E80FDFE">
      <w:start w:val="1"/>
      <w:numFmt w:val="lowerLetter"/>
      <w:lvlText w:val="(%1)"/>
      <w:lvlJc w:val="left"/>
      <w:pPr>
        <w:ind w:left="720" w:hanging="360"/>
      </w:pPr>
      <w:rPr>
        <w:rFonts w:hint="default"/>
        <w:b w:val="0"/>
      </w:rPr>
    </w:lvl>
    <w:lvl w:ilvl="1" w:tplc="0C207D28">
      <w:start w:val="1"/>
      <w:numFmt w:val="lowerRoman"/>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1F510D2"/>
    <w:multiLevelType w:val="hybridMultilevel"/>
    <w:tmpl w:val="AA9A54CE"/>
    <w:lvl w:ilvl="0" w:tplc="CF66FAC2">
      <w:start w:val="1"/>
      <w:numFmt w:val="lowerRoman"/>
      <w:suff w:val="space"/>
      <w:lvlText w:val="%1."/>
      <w:lvlJc w:val="right"/>
      <w:pPr>
        <w:ind w:left="397" w:hanging="37"/>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nsid w:val="131E1F6E"/>
    <w:multiLevelType w:val="hybridMultilevel"/>
    <w:tmpl w:val="159C522E"/>
    <w:lvl w:ilvl="0" w:tplc="9E80FDFE">
      <w:start w:val="1"/>
      <w:numFmt w:val="lowerLetter"/>
      <w:lvlText w:val="(%1)"/>
      <w:lvlJc w:val="left"/>
      <w:pPr>
        <w:ind w:left="720" w:hanging="360"/>
      </w:pPr>
      <w:rPr>
        <w:rFonts w:hint="default"/>
        <w:b w:val="0"/>
      </w:rPr>
    </w:lvl>
    <w:lvl w:ilvl="1" w:tplc="0C207D28">
      <w:start w:val="1"/>
      <w:numFmt w:val="lowerRoman"/>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4757E8B"/>
    <w:multiLevelType w:val="multilevel"/>
    <w:tmpl w:val="75D4B268"/>
    <w:lvl w:ilvl="0">
      <w:start w:val="1"/>
      <w:numFmt w:val="lowerRoman"/>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7DB548E"/>
    <w:multiLevelType w:val="multilevel"/>
    <w:tmpl w:val="45DC9DAE"/>
    <w:lvl w:ilvl="0">
      <w:start w:val="1"/>
      <w:numFmt w:val="lowerRoman"/>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C646331"/>
    <w:multiLevelType w:val="hybridMultilevel"/>
    <w:tmpl w:val="07F20CFE"/>
    <w:lvl w:ilvl="0" w:tplc="28A6EE4E">
      <w:start w:val="1"/>
      <w:numFmt w:val="decimal"/>
      <w:lvlText w:val="%1"/>
      <w:lvlJc w:val="righ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
    <w:nsid w:val="218E7780"/>
    <w:multiLevelType w:val="multilevel"/>
    <w:tmpl w:val="7E1EE4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2485A09"/>
    <w:multiLevelType w:val="multilevel"/>
    <w:tmpl w:val="A4282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28A4279"/>
    <w:multiLevelType w:val="hybridMultilevel"/>
    <w:tmpl w:val="AA9A54CE"/>
    <w:lvl w:ilvl="0" w:tplc="CF66FAC2">
      <w:start w:val="1"/>
      <w:numFmt w:val="lowerRoman"/>
      <w:suff w:val="space"/>
      <w:lvlText w:val="%1."/>
      <w:lvlJc w:val="right"/>
      <w:pPr>
        <w:ind w:left="397" w:hanging="37"/>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
    <w:nsid w:val="29D91A23"/>
    <w:multiLevelType w:val="hybridMultilevel"/>
    <w:tmpl w:val="C30C38D8"/>
    <w:lvl w:ilvl="0" w:tplc="48090017">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7">
    <w:nsid w:val="31BF196B"/>
    <w:multiLevelType w:val="hybridMultilevel"/>
    <w:tmpl w:val="41BC46BC"/>
    <w:lvl w:ilvl="0" w:tplc="C4C8AF50">
      <w:start w:val="1"/>
      <w:numFmt w:val="lowerLetter"/>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nsid w:val="31F25ED3"/>
    <w:multiLevelType w:val="hybridMultilevel"/>
    <w:tmpl w:val="FE28EA74"/>
    <w:lvl w:ilvl="0" w:tplc="2B5A85CC">
      <w:start w:val="1"/>
      <w:numFmt w:val="lowerLetter"/>
      <w:lvlText w:val="%1)"/>
      <w:lvlJc w:val="left"/>
      <w:pPr>
        <w:ind w:left="1080" w:hanging="720"/>
      </w:pPr>
      <w:rPr>
        <w:b w:val="0"/>
      </w:r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19">
    <w:nsid w:val="3A1031E1"/>
    <w:multiLevelType w:val="multilevel"/>
    <w:tmpl w:val="880477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nsid w:val="3EE104C3"/>
    <w:multiLevelType w:val="hybridMultilevel"/>
    <w:tmpl w:val="C3D0886A"/>
    <w:lvl w:ilvl="0" w:tplc="85E6486C">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1">
    <w:nsid w:val="3F090640"/>
    <w:multiLevelType w:val="hybridMultilevel"/>
    <w:tmpl w:val="E4DE9BB0"/>
    <w:lvl w:ilvl="0" w:tplc="2938B70C">
      <w:start w:val="1"/>
      <w:numFmt w:val="lowerLetter"/>
      <w:lvlText w:val="(%1)"/>
      <w:lvlJc w:val="left"/>
      <w:pPr>
        <w:ind w:left="360" w:hanging="360"/>
      </w:pPr>
      <w:rPr>
        <w:rFonts w:hint="default"/>
      </w:rPr>
    </w:lvl>
    <w:lvl w:ilvl="1" w:tplc="48090019">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2">
    <w:nsid w:val="434C1030"/>
    <w:multiLevelType w:val="hybridMultilevel"/>
    <w:tmpl w:val="F258D0F0"/>
    <w:lvl w:ilvl="0" w:tplc="CFB27320">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3">
    <w:nsid w:val="443025A6"/>
    <w:multiLevelType w:val="hybridMultilevel"/>
    <w:tmpl w:val="57DC0E72"/>
    <w:lvl w:ilvl="0" w:tplc="48090017">
      <w:start w:val="1"/>
      <w:numFmt w:val="lowerLetter"/>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24">
    <w:nsid w:val="444853BF"/>
    <w:multiLevelType w:val="hybridMultilevel"/>
    <w:tmpl w:val="27CC22C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5">
    <w:nsid w:val="465D3341"/>
    <w:multiLevelType w:val="hybridMultilevel"/>
    <w:tmpl w:val="D292CA84"/>
    <w:lvl w:ilvl="0" w:tplc="B0E6D2EC">
      <w:start w:val="1"/>
      <w:numFmt w:val="lowerLetter"/>
      <w:lvlText w:val="%1)"/>
      <w:lvlJc w:val="left"/>
      <w:pPr>
        <w:ind w:left="360" w:hanging="360"/>
      </w:pPr>
      <w:rPr>
        <w:rFonts w:hint="default"/>
        <w:color w:val="auto"/>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6">
    <w:nsid w:val="49E64615"/>
    <w:multiLevelType w:val="hybridMultilevel"/>
    <w:tmpl w:val="A7248460"/>
    <w:lvl w:ilvl="0" w:tplc="0BC61A70">
      <w:start w:val="1"/>
      <w:numFmt w:val="lowerLetter"/>
      <w:lvlText w:val="%1)"/>
      <w:lvlJc w:val="left"/>
      <w:pPr>
        <w:ind w:left="1569"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27">
    <w:nsid w:val="4B0C4374"/>
    <w:multiLevelType w:val="hybridMultilevel"/>
    <w:tmpl w:val="11D6B550"/>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8">
    <w:nsid w:val="4B2F10D7"/>
    <w:multiLevelType w:val="hybridMultilevel"/>
    <w:tmpl w:val="AB90551A"/>
    <w:lvl w:ilvl="0" w:tplc="527E19DE">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9">
    <w:nsid w:val="4BD62218"/>
    <w:multiLevelType w:val="hybridMultilevel"/>
    <w:tmpl w:val="AA9A54CE"/>
    <w:lvl w:ilvl="0" w:tplc="CF66FAC2">
      <w:start w:val="1"/>
      <w:numFmt w:val="lowerRoman"/>
      <w:suff w:val="space"/>
      <w:lvlText w:val="%1."/>
      <w:lvlJc w:val="right"/>
      <w:pPr>
        <w:ind w:left="397" w:hanging="37"/>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0">
    <w:nsid w:val="52B10DD8"/>
    <w:multiLevelType w:val="hybridMultilevel"/>
    <w:tmpl w:val="D292CA84"/>
    <w:lvl w:ilvl="0" w:tplc="B0E6D2EC">
      <w:start w:val="1"/>
      <w:numFmt w:val="lowerLetter"/>
      <w:lvlText w:val="%1)"/>
      <w:lvlJc w:val="left"/>
      <w:pPr>
        <w:ind w:left="360" w:hanging="360"/>
      </w:pPr>
      <w:rPr>
        <w:rFonts w:hint="default"/>
        <w:color w:val="auto"/>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1">
    <w:nsid w:val="5CDF3200"/>
    <w:multiLevelType w:val="hybridMultilevel"/>
    <w:tmpl w:val="C456922A"/>
    <w:lvl w:ilvl="0" w:tplc="FE886BC0">
      <w:start w:val="1"/>
      <w:numFmt w:val="lowerLetter"/>
      <w:lvlText w:val="%1)"/>
      <w:lvlJc w:val="left"/>
      <w:pPr>
        <w:ind w:left="720" w:hanging="360"/>
      </w:pPr>
      <w:rPr>
        <w:rFonts w:ascii="Times New Roman" w:eastAsia="Times New Roman" w:hAnsi="Times New Roman" w:cs="Times New Roman"/>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2">
    <w:nsid w:val="63D52F71"/>
    <w:multiLevelType w:val="hybridMultilevel"/>
    <w:tmpl w:val="B2A4CF94"/>
    <w:lvl w:ilvl="0" w:tplc="85AEEF30">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3">
    <w:nsid w:val="650379FB"/>
    <w:multiLevelType w:val="hybridMultilevel"/>
    <w:tmpl w:val="E256A25A"/>
    <w:lvl w:ilvl="0" w:tplc="48090017">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4">
    <w:nsid w:val="650D7545"/>
    <w:multiLevelType w:val="multilevel"/>
    <w:tmpl w:val="65A25EC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nsid w:val="692E612D"/>
    <w:multiLevelType w:val="hybridMultilevel"/>
    <w:tmpl w:val="A5A05CC4"/>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6">
    <w:nsid w:val="6AA179B7"/>
    <w:multiLevelType w:val="hybridMultilevel"/>
    <w:tmpl w:val="618487E6"/>
    <w:lvl w:ilvl="0" w:tplc="48090017">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7">
    <w:nsid w:val="6BDA4E7C"/>
    <w:multiLevelType w:val="multilevel"/>
    <w:tmpl w:val="608E7B04"/>
    <w:lvl w:ilvl="0">
      <w:start w:val="1"/>
      <w:numFmt w:val="upperLetter"/>
      <w:lvlText w:val="%1."/>
      <w:lvlJc w:val="left"/>
      <w:pPr>
        <w:ind w:left="786" w:hanging="360"/>
      </w:pPr>
      <w:rPr>
        <w:rFonts w:ascii="Arial" w:hAnsi="Arial" w:cs="Arial" w:hint="default"/>
      </w:rPr>
    </w:lvl>
    <w:lvl w:ilvl="1">
      <w:start w:val="1"/>
      <w:numFmt w:val="decimal"/>
      <w:lvlText w:val="%1.%2."/>
      <w:lvlJc w:val="left"/>
      <w:pPr>
        <w:ind w:left="1218" w:hanging="432"/>
      </w:pPr>
      <w:rPr>
        <w:rFonts w:hint="default"/>
        <w:strike w:val="0"/>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pStyle w:val="Heading5"/>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38">
    <w:nsid w:val="6E77111F"/>
    <w:multiLevelType w:val="hybridMultilevel"/>
    <w:tmpl w:val="9746C19A"/>
    <w:lvl w:ilvl="0" w:tplc="A29A591C">
      <w:start w:val="1"/>
      <w:numFmt w:val="lowerLetter"/>
      <w:lvlText w:val="%1)"/>
      <w:lvlJc w:val="left"/>
      <w:pPr>
        <w:ind w:left="720" w:hanging="360"/>
      </w:pPr>
      <w:rPr>
        <w:sz w:val="24"/>
        <w:szCs w:val="24"/>
      </w:r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39">
    <w:nsid w:val="72EF125C"/>
    <w:multiLevelType w:val="multilevel"/>
    <w:tmpl w:val="EF2022D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5214505"/>
    <w:multiLevelType w:val="hybridMultilevel"/>
    <w:tmpl w:val="19D0AF1E"/>
    <w:lvl w:ilvl="0" w:tplc="28A6EE4E">
      <w:start w:val="1"/>
      <w:numFmt w:val="decimal"/>
      <w:lvlText w:val="%1"/>
      <w:lvlJc w:val="righ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1">
    <w:nsid w:val="758E1021"/>
    <w:multiLevelType w:val="hybridMultilevel"/>
    <w:tmpl w:val="01CC3B4A"/>
    <w:lvl w:ilvl="0" w:tplc="9E80FDFE">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7631113A"/>
    <w:multiLevelType w:val="hybridMultilevel"/>
    <w:tmpl w:val="BF387DF0"/>
    <w:lvl w:ilvl="0" w:tplc="4538D5E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76475738"/>
    <w:multiLevelType w:val="hybridMultilevel"/>
    <w:tmpl w:val="553A13F4"/>
    <w:lvl w:ilvl="0" w:tplc="4AF89ACE">
      <w:start w:val="1"/>
      <w:numFmt w:val="lowerLetter"/>
      <w:lvlText w:val="%1)"/>
      <w:lvlJc w:val="left"/>
      <w:pPr>
        <w:ind w:left="720" w:hanging="360"/>
      </w:pPr>
      <w:rPr>
        <w:rFonts w:hint="default"/>
        <w:b/>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4">
    <w:nsid w:val="77CC203F"/>
    <w:multiLevelType w:val="hybridMultilevel"/>
    <w:tmpl w:val="C8260C5C"/>
    <w:lvl w:ilvl="0" w:tplc="1AFC8F7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7EBF336A"/>
    <w:multiLevelType w:val="hybridMultilevel"/>
    <w:tmpl w:val="C30C38D8"/>
    <w:lvl w:ilvl="0" w:tplc="48090017">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6">
    <w:nsid w:val="7ECD636F"/>
    <w:multiLevelType w:val="hybridMultilevel"/>
    <w:tmpl w:val="306CE4DC"/>
    <w:lvl w:ilvl="0" w:tplc="63400752">
      <w:start w:val="1"/>
      <w:numFmt w:val="lowerLetter"/>
      <w:lvlText w:val="%1)"/>
      <w:lvlJc w:val="left"/>
      <w:pPr>
        <w:ind w:left="720" w:hanging="360"/>
      </w:pPr>
      <w:rPr>
        <w:rFonts w:hint="default"/>
        <w:color w:val="auto"/>
        <w:sz w:val="24"/>
        <w:szCs w:val="24"/>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37"/>
  </w:num>
  <w:num w:numId="2">
    <w:abstractNumId w:val="0"/>
  </w:num>
  <w:num w:numId="3">
    <w:abstractNumId w:val="5"/>
  </w:num>
  <w:num w:numId="4">
    <w:abstractNumId w:val="14"/>
  </w:num>
  <w:num w:numId="5">
    <w:abstractNumId w:val="13"/>
  </w:num>
  <w:num w:numId="6">
    <w:abstractNumId w:val="3"/>
  </w:num>
  <w:num w:numId="7">
    <w:abstractNumId w:val="19"/>
  </w:num>
  <w:num w:numId="8">
    <w:abstractNumId w:val="34"/>
  </w:num>
  <w:num w:numId="9">
    <w:abstractNumId w:val="44"/>
  </w:num>
  <w:num w:numId="10">
    <w:abstractNumId w:val="11"/>
  </w:num>
  <w:num w:numId="11">
    <w:abstractNumId w:val="39"/>
  </w:num>
  <w:num w:numId="12">
    <w:abstractNumId w:val="22"/>
  </w:num>
  <w:num w:numId="13">
    <w:abstractNumId w:val="10"/>
  </w:num>
  <w:num w:numId="14">
    <w:abstractNumId w:val="42"/>
  </w:num>
  <w:num w:numId="15">
    <w:abstractNumId w:val="7"/>
  </w:num>
  <w:num w:numId="16">
    <w:abstractNumId w:val="41"/>
  </w:num>
  <w:num w:numId="17">
    <w:abstractNumId w:val="46"/>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23"/>
  </w:num>
  <w:num w:numId="26">
    <w:abstractNumId w:val="40"/>
  </w:num>
  <w:num w:numId="27">
    <w:abstractNumId w:val="43"/>
  </w:num>
  <w:num w:numId="28">
    <w:abstractNumId w:val="36"/>
  </w:num>
  <w:num w:numId="29">
    <w:abstractNumId w:val="2"/>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45"/>
  </w:num>
  <w:num w:numId="33">
    <w:abstractNumId w:val="33"/>
  </w:num>
  <w:num w:numId="34">
    <w:abstractNumId w:val="15"/>
  </w:num>
  <w:num w:numId="35">
    <w:abstractNumId w:val="29"/>
  </w:num>
  <w:num w:numId="36">
    <w:abstractNumId w:val="8"/>
  </w:num>
  <w:num w:numId="37">
    <w:abstractNumId w:val="24"/>
  </w:num>
  <w:num w:numId="38">
    <w:abstractNumId w:val="35"/>
  </w:num>
  <w:num w:numId="39">
    <w:abstractNumId w:val="17"/>
  </w:num>
  <w:num w:numId="40">
    <w:abstractNumId w:val="20"/>
  </w:num>
  <w:num w:numId="41">
    <w:abstractNumId w:val="32"/>
  </w:num>
  <w:num w:numId="42">
    <w:abstractNumId w:val="28"/>
  </w:num>
  <w:num w:numId="43">
    <w:abstractNumId w:val="4"/>
  </w:num>
  <w:num w:numId="44">
    <w:abstractNumId w:val="27"/>
  </w:num>
  <w:num w:numId="45">
    <w:abstractNumId w:val="1"/>
  </w:num>
  <w:num w:numId="46">
    <w:abstractNumId w:val="12"/>
  </w:num>
  <w:num w:numId="47">
    <w:abstractNumId w:val="21"/>
  </w:num>
  <w:num w:numId="48">
    <w:abstractNumId w:val="3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en-SG" w:vendorID="64" w:dllVersion="131078" w:nlCheck="1" w:checkStyle="0"/>
  <w:activeWritingStyle w:appName="MSWord" w:lang="en-US" w:vendorID="64" w:dllVersion="131078" w:nlCheck="1" w:checkStyle="0"/>
  <w:activeWritingStyle w:appName="MSWord" w:lang="en-GB" w:vendorID="64" w:dllVersion="131078" w:nlCheck="1" w:checkStyle="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B02"/>
    <w:rsid w:val="00000048"/>
    <w:rsid w:val="00001C9D"/>
    <w:rsid w:val="00002F54"/>
    <w:rsid w:val="000031AE"/>
    <w:rsid w:val="00003B0E"/>
    <w:rsid w:val="00003DC2"/>
    <w:rsid w:val="00004FB7"/>
    <w:rsid w:val="00005562"/>
    <w:rsid w:val="00006AC7"/>
    <w:rsid w:val="00007BE7"/>
    <w:rsid w:val="0001301B"/>
    <w:rsid w:val="00015179"/>
    <w:rsid w:val="00016803"/>
    <w:rsid w:val="00016AF3"/>
    <w:rsid w:val="00020258"/>
    <w:rsid w:val="000241DC"/>
    <w:rsid w:val="000258AB"/>
    <w:rsid w:val="00034FBC"/>
    <w:rsid w:val="00035C46"/>
    <w:rsid w:val="00036CDF"/>
    <w:rsid w:val="00041C33"/>
    <w:rsid w:val="000439B7"/>
    <w:rsid w:val="00046117"/>
    <w:rsid w:val="00046FD5"/>
    <w:rsid w:val="00050439"/>
    <w:rsid w:val="000511F4"/>
    <w:rsid w:val="000519C6"/>
    <w:rsid w:val="0005277F"/>
    <w:rsid w:val="00056DE9"/>
    <w:rsid w:val="00057396"/>
    <w:rsid w:val="00057D7C"/>
    <w:rsid w:val="00061429"/>
    <w:rsid w:val="0006157A"/>
    <w:rsid w:val="00063115"/>
    <w:rsid w:val="000632BC"/>
    <w:rsid w:val="000652FC"/>
    <w:rsid w:val="0006673B"/>
    <w:rsid w:val="0006698B"/>
    <w:rsid w:val="000674A5"/>
    <w:rsid w:val="0007034D"/>
    <w:rsid w:val="00070FF3"/>
    <w:rsid w:val="000722CA"/>
    <w:rsid w:val="00073010"/>
    <w:rsid w:val="00076DA3"/>
    <w:rsid w:val="00082483"/>
    <w:rsid w:val="0008357E"/>
    <w:rsid w:val="00084FBD"/>
    <w:rsid w:val="00085341"/>
    <w:rsid w:val="00085E19"/>
    <w:rsid w:val="00086B65"/>
    <w:rsid w:val="0009063E"/>
    <w:rsid w:val="00090E7D"/>
    <w:rsid w:val="00090F6B"/>
    <w:rsid w:val="000934E4"/>
    <w:rsid w:val="00093EC2"/>
    <w:rsid w:val="00094244"/>
    <w:rsid w:val="00094DF0"/>
    <w:rsid w:val="0009647F"/>
    <w:rsid w:val="0009745C"/>
    <w:rsid w:val="000979C1"/>
    <w:rsid w:val="00097F5C"/>
    <w:rsid w:val="000A0BB8"/>
    <w:rsid w:val="000A0D21"/>
    <w:rsid w:val="000A2BCE"/>
    <w:rsid w:val="000A55A4"/>
    <w:rsid w:val="000A66A9"/>
    <w:rsid w:val="000A6E70"/>
    <w:rsid w:val="000A6F5E"/>
    <w:rsid w:val="000B1D58"/>
    <w:rsid w:val="000B1D9F"/>
    <w:rsid w:val="000B1EC4"/>
    <w:rsid w:val="000B2121"/>
    <w:rsid w:val="000B253D"/>
    <w:rsid w:val="000B361B"/>
    <w:rsid w:val="000B3C63"/>
    <w:rsid w:val="000B3D57"/>
    <w:rsid w:val="000B7206"/>
    <w:rsid w:val="000B772D"/>
    <w:rsid w:val="000C2659"/>
    <w:rsid w:val="000C2BDB"/>
    <w:rsid w:val="000C42E3"/>
    <w:rsid w:val="000C6F24"/>
    <w:rsid w:val="000D331F"/>
    <w:rsid w:val="000D4012"/>
    <w:rsid w:val="000D4DBC"/>
    <w:rsid w:val="000D5F41"/>
    <w:rsid w:val="000D7140"/>
    <w:rsid w:val="000D7623"/>
    <w:rsid w:val="000E1263"/>
    <w:rsid w:val="000E1545"/>
    <w:rsid w:val="000E23E6"/>
    <w:rsid w:val="000E3ED5"/>
    <w:rsid w:val="000E42ED"/>
    <w:rsid w:val="000E69B3"/>
    <w:rsid w:val="000E719C"/>
    <w:rsid w:val="000E7FD1"/>
    <w:rsid w:val="000F0B4D"/>
    <w:rsid w:val="000F20DA"/>
    <w:rsid w:val="000F2B99"/>
    <w:rsid w:val="000F36A1"/>
    <w:rsid w:val="000F5DC2"/>
    <w:rsid w:val="000F6967"/>
    <w:rsid w:val="000F6F83"/>
    <w:rsid w:val="00103615"/>
    <w:rsid w:val="001040D9"/>
    <w:rsid w:val="00105577"/>
    <w:rsid w:val="001061E3"/>
    <w:rsid w:val="00106587"/>
    <w:rsid w:val="00110940"/>
    <w:rsid w:val="00111DD4"/>
    <w:rsid w:val="0011497A"/>
    <w:rsid w:val="00114C4A"/>
    <w:rsid w:val="00116F37"/>
    <w:rsid w:val="00121A66"/>
    <w:rsid w:val="00121C31"/>
    <w:rsid w:val="00121E5F"/>
    <w:rsid w:val="00123AA7"/>
    <w:rsid w:val="00123CEA"/>
    <w:rsid w:val="001240D5"/>
    <w:rsid w:val="001242E3"/>
    <w:rsid w:val="0012678F"/>
    <w:rsid w:val="00126FE9"/>
    <w:rsid w:val="00127362"/>
    <w:rsid w:val="00127855"/>
    <w:rsid w:val="001278DF"/>
    <w:rsid w:val="001279BD"/>
    <w:rsid w:val="00130426"/>
    <w:rsid w:val="00134B7A"/>
    <w:rsid w:val="001361EB"/>
    <w:rsid w:val="00136F7F"/>
    <w:rsid w:val="00137C40"/>
    <w:rsid w:val="0014119B"/>
    <w:rsid w:val="001429B2"/>
    <w:rsid w:val="00142BCE"/>
    <w:rsid w:val="001436A3"/>
    <w:rsid w:val="00147D29"/>
    <w:rsid w:val="001501FB"/>
    <w:rsid w:val="001504BA"/>
    <w:rsid w:val="00151B2A"/>
    <w:rsid w:val="001523B6"/>
    <w:rsid w:val="00152C67"/>
    <w:rsid w:val="00156260"/>
    <w:rsid w:val="001562A0"/>
    <w:rsid w:val="00156FB5"/>
    <w:rsid w:val="001605AD"/>
    <w:rsid w:val="00160D54"/>
    <w:rsid w:val="00160F80"/>
    <w:rsid w:val="00161A88"/>
    <w:rsid w:val="001626F2"/>
    <w:rsid w:val="00163FB9"/>
    <w:rsid w:val="001658FB"/>
    <w:rsid w:val="0016771D"/>
    <w:rsid w:val="00170F88"/>
    <w:rsid w:val="001723FA"/>
    <w:rsid w:val="001726AC"/>
    <w:rsid w:val="0017402F"/>
    <w:rsid w:val="0018015C"/>
    <w:rsid w:val="001810A8"/>
    <w:rsid w:val="00183ECE"/>
    <w:rsid w:val="001847D6"/>
    <w:rsid w:val="001927DB"/>
    <w:rsid w:val="00195B7D"/>
    <w:rsid w:val="0019785A"/>
    <w:rsid w:val="001A042C"/>
    <w:rsid w:val="001A5FA4"/>
    <w:rsid w:val="001A614F"/>
    <w:rsid w:val="001B15AE"/>
    <w:rsid w:val="001B1DAF"/>
    <w:rsid w:val="001B4717"/>
    <w:rsid w:val="001B6C64"/>
    <w:rsid w:val="001B766E"/>
    <w:rsid w:val="001B7808"/>
    <w:rsid w:val="001C156E"/>
    <w:rsid w:val="001C2CA3"/>
    <w:rsid w:val="001C2CF4"/>
    <w:rsid w:val="001C2F6A"/>
    <w:rsid w:val="001C42D6"/>
    <w:rsid w:val="001C57A2"/>
    <w:rsid w:val="001C6CBE"/>
    <w:rsid w:val="001C73B5"/>
    <w:rsid w:val="001D0614"/>
    <w:rsid w:val="001D445C"/>
    <w:rsid w:val="001D4E65"/>
    <w:rsid w:val="001D5AC3"/>
    <w:rsid w:val="001D5D86"/>
    <w:rsid w:val="001D63B1"/>
    <w:rsid w:val="001D7868"/>
    <w:rsid w:val="001E06FE"/>
    <w:rsid w:val="001E0F29"/>
    <w:rsid w:val="001E6206"/>
    <w:rsid w:val="001E682D"/>
    <w:rsid w:val="001E6DF1"/>
    <w:rsid w:val="001E74A3"/>
    <w:rsid w:val="001E778F"/>
    <w:rsid w:val="001F00C0"/>
    <w:rsid w:val="001F09F3"/>
    <w:rsid w:val="001F0FC9"/>
    <w:rsid w:val="001F24C0"/>
    <w:rsid w:val="001F2936"/>
    <w:rsid w:val="001F2E23"/>
    <w:rsid w:val="001F3C85"/>
    <w:rsid w:val="001F4020"/>
    <w:rsid w:val="001F4D64"/>
    <w:rsid w:val="001F528B"/>
    <w:rsid w:val="001F5AFA"/>
    <w:rsid w:val="001F7190"/>
    <w:rsid w:val="001F7716"/>
    <w:rsid w:val="0020013D"/>
    <w:rsid w:val="002002D1"/>
    <w:rsid w:val="00200472"/>
    <w:rsid w:val="00201266"/>
    <w:rsid w:val="00201878"/>
    <w:rsid w:val="00201E08"/>
    <w:rsid w:val="00203D60"/>
    <w:rsid w:val="00204099"/>
    <w:rsid w:val="00204665"/>
    <w:rsid w:val="00204688"/>
    <w:rsid w:val="00206282"/>
    <w:rsid w:val="002070CC"/>
    <w:rsid w:val="00210B9D"/>
    <w:rsid w:val="00210DCA"/>
    <w:rsid w:val="00210F5A"/>
    <w:rsid w:val="002114C1"/>
    <w:rsid w:val="00211A9F"/>
    <w:rsid w:val="002129AC"/>
    <w:rsid w:val="00212D96"/>
    <w:rsid w:val="00212E35"/>
    <w:rsid w:val="00213735"/>
    <w:rsid w:val="002154B1"/>
    <w:rsid w:val="00216317"/>
    <w:rsid w:val="00217706"/>
    <w:rsid w:val="0021792D"/>
    <w:rsid w:val="00220C70"/>
    <w:rsid w:val="00221C47"/>
    <w:rsid w:val="00223071"/>
    <w:rsid w:val="00223223"/>
    <w:rsid w:val="00223912"/>
    <w:rsid w:val="002243F9"/>
    <w:rsid w:val="00225F94"/>
    <w:rsid w:val="0022656C"/>
    <w:rsid w:val="00234152"/>
    <w:rsid w:val="00234D4E"/>
    <w:rsid w:val="00236584"/>
    <w:rsid w:val="0023734B"/>
    <w:rsid w:val="00240BB9"/>
    <w:rsid w:val="00241F2D"/>
    <w:rsid w:val="0024278B"/>
    <w:rsid w:val="00244C36"/>
    <w:rsid w:val="0024528C"/>
    <w:rsid w:val="00245475"/>
    <w:rsid w:val="00245550"/>
    <w:rsid w:val="00247085"/>
    <w:rsid w:val="00247336"/>
    <w:rsid w:val="00247D87"/>
    <w:rsid w:val="0025038A"/>
    <w:rsid w:val="00250B9A"/>
    <w:rsid w:val="00251BFA"/>
    <w:rsid w:val="00253978"/>
    <w:rsid w:val="00253DF5"/>
    <w:rsid w:val="00255246"/>
    <w:rsid w:val="002564BE"/>
    <w:rsid w:val="002630EC"/>
    <w:rsid w:val="00265200"/>
    <w:rsid w:val="00266954"/>
    <w:rsid w:val="0026719A"/>
    <w:rsid w:val="002673B0"/>
    <w:rsid w:val="00267A26"/>
    <w:rsid w:val="00267EB1"/>
    <w:rsid w:val="00272EBF"/>
    <w:rsid w:val="00273194"/>
    <w:rsid w:val="00275637"/>
    <w:rsid w:val="002827A3"/>
    <w:rsid w:val="00282EF8"/>
    <w:rsid w:val="00283248"/>
    <w:rsid w:val="00283EB4"/>
    <w:rsid w:val="002845B1"/>
    <w:rsid w:val="00286605"/>
    <w:rsid w:val="0028723D"/>
    <w:rsid w:val="002907FF"/>
    <w:rsid w:val="00290B3B"/>
    <w:rsid w:val="00290F70"/>
    <w:rsid w:val="0029145B"/>
    <w:rsid w:val="00292056"/>
    <w:rsid w:val="002941D3"/>
    <w:rsid w:val="00295263"/>
    <w:rsid w:val="0029556F"/>
    <w:rsid w:val="002963D4"/>
    <w:rsid w:val="002966A3"/>
    <w:rsid w:val="002973A7"/>
    <w:rsid w:val="002976E7"/>
    <w:rsid w:val="002A14E3"/>
    <w:rsid w:val="002A259A"/>
    <w:rsid w:val="002A45A1"/>
    <w:rsid w:val="002A562E"/>
    <w:rsid w:val="002B12B5"/>
    <w:rsid w:val="002B41EF"/>
    <w:rsid w:val="002B45E1"/>
    <w:rsid w:val="002B4694"/>
    <w:rsid w:val="002B797D"/>
    <w:rsid w:val="002B7F3A"/>
    <w:rsid w:val="002C090A"/>
    <w:rsid w:val="002C1B72"/>
    <w:rsid w:val="002C1C40"/>
    <w:rsid w:val="002C2425"/>
    <w:rsid w:val="002C24F5"/>
    <w:rsid w:val="002C3D81"/>
    <w:rsid w:val="002C4511"/>
    <w:rsid w:val="002C5544"/>
    <w:rsid w:val="002C6190"/>
    <w:rsid w:val="002C692F"/>
    <w:rsid w:val="002D5C23"/>
    <w:rsid w:val="002D5D50"/>
    <w:rsid w:val="002D6800"/>
    <w:rsid w:val="002D7816"/>
    <w:rsid w:val="002E22E9"/>
    <w:rsid w:val="002E4294"/>
    <w:rsid w:val="002E6929"/>
    <w:rsid w:val="002E7077"/>
    <w:rsid w:val="002E7EE0"/>
    <w:rsid w:val="002F0322"/>
    <w:rsid w:val="002F0FD9"/>
    <w:rsid w:val="002F28A9"/>
    <w:rsid w:val="002F70BF"/>
    <w:rsid w:val="00300382"/>
    <w:rsid w:val="00300603"/>
    <w:rsid w:val="0030172A"/>
    <w:rsid w:val="00302B9A"/>
    <w:rsid w:val="00302C59"/>
    <w:rsid w:val="0030329C"/>
    <w:rsid w:val="003042F5"/>
    <w:rsid w:val="00304E1C"/>
    <w:rsid w:val="0030614B"/>
    <w:rsid w:val="00306DB7"/>
    <w:rsid w:val="00312121"/>
    <w:rsid w:val="003129FA"/>
    <w:rsid w:val="00312F3A"/>
    <w:rsid w:val="00316B16"/>
    <w:rsid w:val="00316D94"/>
    <w:rsid w:val="0031739B"/>
    <w:rsid w:val="003213B6"/>
    <w:rsid w:val="00323D0E"/>
    <w:rsid w:val="00324AE0"/>
    <w:rsid w:val="00327D73"/>
    <w:rsid w:val="0033290A"/>
    <w:rsid w:val="00340F1E"/>
    <w:rsid w:val="003418A2"/>
    <w:rsid w:val="00341FB9"/>
    <w:rsid w:val="0034215C"/>
    <w:rsid w:val="0034322C"/>
    <w:rsid w:val="003442EE"/>
    <w:rsid w:val="00345113"/>
    <w:rsid w:val="00345673"/>
    <w:rsid w:val="00345EE5"/>
    <w:rsid w:val="003460CC"/>
    <w:rsid w:val="003460D5"/>
    <w:rsid w:val="003479E3"/>
    <w:rsid w:val="00350CE2"/>
    <w:rsid w:val="00350E71"/>
    <w:rsid w:val="00351BF5"/>
    <w:rsid w:val="00352D83"/>
    <w:rsid w:val="00352E3C"/>
    <w:rsid w:val="00353F42"/>
    <w:rsid w:val="003540E8"/>
    <w:rsid w:val="00354B3D"/>
    <w:rsid w:val="00356533"/>
    <w:rsid w:val="00356C4A"/>
    <w:rsid w:val="003616D5"/>
    <w:rsid w:val="0036309F"/>
    <w:rsid w:val="003637E1"/>
    <w:rsid w:val="0036558F"/>
    <w:rsid w:val="00366E4B"/>
    <w:rsid w:val="00367D9C"/>
    <w:rsid w:val="00371D62"/>
    <w:rsid w:val="003723EB"/>
    <w:rsid w:val="00374273"/>
    <w:rsid w:val="00375E56"/>
    <w:rsid w:val="003763BD"/>
    <w:rsid w:val="00376899"/>
    <w:rsid w:val="00376C62"/>
    <w:rsid w:val="00376F9D"/>
    <w:rsid w:val="0037778C"/>
    <w:rsid w:val="00380FEC"/>
    <w:rsid w:val="00382BD1"/>
    <w:rsid w:val="003865CE"/>
    <w:rsid w:val="00386A23"/>
    <w:rsid w:val="00392D30"/>
    <w:rsid w:val="00393014"/>
    <w:rsid w:val="00396ABF"/>
    <w:rsid w:val="003A25A7"/>
    <w:rsid w:val="003A379C"/>
    <w:rsid w:val="003A4C41"/>
    <w:rsid w:val="003A528D"/>
    <w:rsid w:val="003B27B2"/>
    <w:rsid w:val="003B3129"/>
    <w:rsid w:val="003B427E"/>
    <w:rsid w:val="003B554D"/>
    <w:rsid w:val="003B5606"/>
    <w:rsid w:val="003C038E"/>
    <w:rsid w:val="003C2160"/>
    <w:rsid w:val="003C26DB"/>
    <w:rsid w:val="003C33AE"/>
    <w:rsid w:val="003C770E"/>
    <w:rsid w:val="003D0666"/>
    <w:rsid w:val="003D0BB2"/>
    <w:rsid w:val="003D38E7"/>
    <w:rsid w:val="003D5DF2"/>
    <w:rsid w:val="003D7BD6"/>
    <w:rsid w:val="003E075B"/>
    <w:rsid w:val="003E1639"/>
    <w:rsid w:val="003E44BD"/>
    <w:rsid w:val="003E5250"/>
    <w:rsid w:val="003E53A8"/>
    <w:rsid w:val="003E6C8E"/>
    <w:rsid w:val="003E7200"/>
    <w:rsid w:val="003F0086"/>
    <w:rsid w:val="003F0D8C"/>
    <w:rsid w:val="003F22B3"/>
    <w:rsid w:val="003F3705"/>
    <w:rsid w:val="003F37A8"/>
    <w:rsid w:val="003F4106"/>
    <w:rsid w:val="003F6A40"/>
    <w:rsid w:val="004010E6"/>
    <w:rsid w:val="004019C5"/>
    <w:rsid w:val="00401E80"/>
    <w:rsid w:val="00403CFA"/>
    <w:rsid w:val="004073B2"/>
    <w:rsid w:val="00410014"/>
    <w:rsid w:val="00410C3B"/>
    <w:rsid w:val="00414443"/>
    <w:rsid w:val="00414F82"/>
    <w:rsid w:val="00415019"/>
    <w:rsid w:val="00416A78"/>
    <w:rsid w:val="004177BC"/>
    <w:rsid w:val="004225B9"/>
    <w:rsid w:val="00423749"/>
    <w:rsid w:val="0042387F"/>
    <w:rsid w:val="00423CB0"/>
    <w:rsid w:val="00427343"/>
    <w:rsid w:val="00427959"/>
    <w:rsid w:val="00430BF8"/>
    <w:rsid w:val="004314C1"/>
    <w:rsid w:val="00433D6F"/>
    <w:rsid w:val="00436AA4"/>
    <w:rsid w:val="004376C7"/>
    <w:rsid w:val="004416AB"/>
    <w:rsid w:val="00441A95"/>
    <w:rsid w:val="0044249A"/>
    <w:rsid w:val="00442E19"/>
    <w:rsid w:val="00444D06"/>
    <w:rsid w:val="00446E77"/>
    <w:rsid w:val="004511D9"/>
    <w:rsid w:val="0045141C"/>
    <w:rsid w:val="004533C9"/>
    <w:rsid w:val="00453BD4"/>
    <w:rsid w:val="00453F64"/>
    <w:rsid w:val="004542F6"/>
    <w:rsid w:val="0045493A"/>
    <w:rsid w:val="00455EEB"/>
    <w:rsid w:val="004560B9"/>
    <w:rsid w:val="00457BD7"/>
    <w:rsid w:val="0046096A"/>
    <w:rsid w:val="00460C14"/>
    <w:rsid w:val="00461406"/>
    <w:rsid w:val="00463FBA"/>
    <w:rsid w:val="00465653"/>
    <w:rsid w:val="004659E5"/>
    <w:rsid w:val="00467CEE"/>
    <w:rsid w:val="00472184"/>
    <w:rsid w:val="00474F75"/>
    <w:rsid w:val="0047521F"/>
    <w:rsid w:val="00477945"/>
    <w:rsid w:val="00477E4C"/>
    <w:rsid w:val="004812F6"/>
    <w:rsid w:val="00483D81"/>
    <w:rsid w:val="00484200"/>
    <w:rsid w:val="004842A1"/>
    <w:rsid w:val="0048482E"/>
    <w:rsid w:val="00484C13"/>
    <w:rsid w:val="004876C5"/>
    <w:rsid w:val="0049050C"/>
    <w:rsid w:val="004908A4"/>
    <w:rsid w:val="004943C4"/>
    <w:rsid w:val="004952C4"/>
    <w:rsid w:val="00495AD6"/>
    <w:rsid w:val="00496A96"/>
    <w:rsid w:val="0049747F"/>
    <w:rsid w:val="004A05EC"/>
    <w:rsid w:val="004A0A43"/>
    <w:rsid w:val="004A0D21"/>
    <w:rsid w:val="004A100E"/>
    <w:rsid w:val="004A1181"/>
    <w:rsid w:val="004A1A6B"/>
    <w:rsid w:val="004A290F"/>
    <w:rsid w:val="004A39B0"/>
    <w:rsid w:val="004A3EE4"/>
    <w:rsid w:val="004A4A95"/>
    <w:rsid w:val="004B057D"/>
    <w:rsid w:val="004B0985"/>
    <w:rsid w:val="004B28E1"/>
    <w:rsid w:val="004B2F97"/>
    <w:rsid w:val="004B3AAE"/>
    <w:rsid w:val="004B79F9"/>
    <w:rsid w:val="004C1E4D"/>
    <w:rsid w:val="004C6584"/>
    <w:rsid w:val="004C7FD3"/>
    <w:rsid w:val="004D03D3"/>
    <w:rsid w:val="004D1125"/>
    <w:rsid w:val="004D1446"/>
    <w:rsid w:val="004D27E8"/>
    <w:rsid w:val="004D3AAD"/>
    <w:rsid w:val="004D440E"/>
    <w:rsid w:val="004D4F9F"/>
    <w:rsid w:val="004D7975"/>
    <w:rsid w:val="004D7C1A"/>
    <w:rsid w:val="004D7FC6"/>
    <w:rsid w:val="004E0EA3"/>
    <w:rsid w:val="004E543C"/>
    <w:rsid w:val="004E5802"/>
    <w:rsid w:val="004E6B2D"/>
    <w:rsid w:val="004E7644"/>
    <w:rsid w:val="004E7AA4"/>
    <w:rsid w:val="004F107C"/>
    <w:rsid w:val="004F1561"/>
    <w:rsid w:val="004F563E"/>
    <w:rsid w:val="00503004"/>
    <w:rsid w:val="005031F8"/>
    <w:rsid w:val="00503599"/>
    <w:rsid w:val="005040BE"/>
    <w:rsid w:val="0050422A"/>
    <w:rsid w:val="00504980"/>
    <w:rsid w:val="005065C2"/>
    <w:rsid w:val="005071B7"/>
    <w:rsid w:val="00511801"/>
    <w:rsid w:val="00511CCB"/>
    <w:rsid w:val="005138D1"/>
    <w:rsid w:val="005145B7"/>
    <w:rsid w:val="00515952"/>
    <w:rsid w:val="00520A43"/>
    <w:rsid w:val="00522436"/>
    <w:rsid w:val="00524AF7"/>
    <w:rsid w:val="0052515C"/>
    <w:rsid w:val="00527285"/>
    <w:rsid w:val="005306A9"/>
    <w:rsid w:val="005308F9"/>
    <w:rsid w:val="005330EC"/>
    <w:rsid w:val="005351E9"/>
    <w:rsid w:val="005379CF"/>
    <w:rsid w:val="00540A3A"/>
    <w:rsid w:val="00543C41"/>
    <w:rsid w:val="005441A6"/>
    <w:rsid w:val="00545907"/>
    <w:rsid w:val="0055024C"/>
    <w:rsid w:val="00551573"/>
    <w:rsid w:val="00553F09"/>
    <w:rsid w:val="00556929"/>
    <w:rsid w:val="00556F0A"/>
    <w:rsid w:val="00557946"/>
    <w:rsid w:val="00562885"/>
    <w:rsid w:val="005632EA"/>
    <w:rsid w:val="00563B35"/>
    <w:rsid w:val="00566B72"/>
    <w:rsid w:val="00567C27"/>
    <w:rsid w:val="0057076C"/>
    <w:rsid w:val="00572238"/>
    <w:rsid w:val="00572A90"/>
    <w:rsid w:val="00573034"/>
    <w:rsid w:val="00573B70"/>
    <w:rsid w:val="00574C93"/>
    <w:rsid w:val="005752BF"/>
    <w:rsid w:val="00575EFA"/>
    <w:rsid w:val="00575FFD"/>
    <w:rsid w:val="00580552"/>
    <w:rsid w:val="0058352D"/>
    <w:rsid w:val="00583C4C"/>
    <w:rsid w:val="00586829"/>
    <w:rsid w:val="0059068D"/>
    <w:rsid w:val="00592267"/>
    <w:rsid w:val="0059281C"/>
    <w:rsid w:val="00593ED5"/>
    <w:rsid w:val="00593F34"/>
    <w:rsid w:val="005A0C1F"/>
    <w:rsid w:val="005A42E3"/>
    <w:rsid w:val="005A7798"/>
    <w:rsid w:val="005B13DF"/>
    <w:rsid w:val="005B482B"/>
    <w:rsid w:val="005B57A4"/>
    <w:rsid w:val="005B5920"/>
    <w:rsid w:val="005B5A84"/>
    <w:rsid w:val="005B6B2F"/>
    <w:rsid w:val="005B6F29"/>
    <w:rsid w:val="005C0B88"/>
    <w:rsid w:val="005C1478"/>
    <w:rsid w:val="005C2B4D"/>
    <w:rsid w:val="005D1F8D"/>
    <w:rsid w:val="005D2ABA"/>
    <w:rsid w:val="005D549B"/>
    <w:rsid w:val="005E0B39"/>
    <w:rsid w:val="005E1112"/>
    <w:rsid w:val="005E2DCC"/>
    <w:rsid w:val="005E3BE7"/>
    <w:rsid w:val="005E5A5A"/>
    <w:rsid w:val="005E6476"/>
    <w:rsid w:val="005E70F5"/>
    <w:rsid w:val="005E7A52"/>
    <w:rsid w:val="005F2960"/>
    <w:rsid w:val="005F325F"/>
    <w:rsid w:val="005F5E11"/>
    <w:rsid w:val="005F70F3"/>
    <w:rsid w:val="005F778E"/>
    <w:rsid w:val="0060214B"/>
    <w:rsid w:val="006047ED"/>
    <w:rsid w:val="006062E7"/>
    <w:rsid w:val="00606601"/>
    <w:rsid w:val="00606E1B"/>
    <w:rsid w:val="00607287"/>
    <w:rsid w:val="006075B3"/>
    <w:rsid w:val="00607E31"/>
    <w:rsid w:val="00615165"/>
    <w:rsid w:val="00615CC3"/>
    <w:rsid w:val="00620F86"/>
    <w:rsid w:val="006213C0"/>
    <w:rsid w:val="006222C2"/>
    <w:rsid w:val="0062585B"/>
    <w:rsid w:val="00625D4D"/>
    <w:rsid w:val="006310A3"/>
    <w:rsid w:val="00632241"/>
    <w:rsid w:val="006350A2"/>
    <w:rsid w:val="00635221"/>
    <w:rsid w:val="00637395"/>
    <w:rsid w:val="00641417"/>
    <w:rsid w:val="00644ED9"/>
    <w:rsid w:val="00646B73"/>
    <w:rsid w:val="006515AA"/>
    <w:rsid w:val="00652CE0"/>
    <w:rsid w:val="00653BED"/>
    <w:rsid w:val="00654321"/>
    <w:rsid w:val="00654326"/>
    <w:rsid w:val="00656498"/>
    <w:rsid w:val="006577BE"/>
    <w:rsid w:val="00657FBF"/>
    <w:rsid w:val="00661012"/>
    <w:rsid w:val="006624CC"/>
    <w:rsid w:val="00662ED0"/>
    <w:rsid w:val="0066368A"/>
    <w:rsid w:val="00664575"/>
    <w:rsid w:val="00667148"/>
    <w:rsid w:val="00672579"/>
    <w:rsid w:val="00672870"/>
    <w:rsid w:val="006809E4"/>
    <w:rsid w:val="00682336"/>
    <w:rsid w:val="0068314D"/>
    <w:rsid w:val="0068317C"/>
    <w:rsid w:val="00685FC3"/>
    <w:rsid w:val="006872B1"/>
    <w:rsid w:val="00691E38"/>
    <w:rsid w:val="00697EF2"/>
    <w:rsid w:val="006A072B"/>
    <w:rsid w:val="006A13AB"/>
    <w:rsid w:val="006A1F93"/>
    <w:rsid w:val="006A2D8B"/>
    <w:rsid w:val="006A3927"/>
    <w:rsid w:val="006A39FF"/>
    <w:rsid w:val="006B06B8"/>
    <w:rsid w:val="006B0DA9"/>
    <w:rsid w:val="006B1225"/>
    <w:rsid w:val="006B1B76"/>
    <w:rsid w:val="006B262A"/>
    <w:rsid w:val="006B64A2"/>
    <w:rsid w:val="006B78B4"/>
    <w:rsid w:val="006C069B"/>
    <w:rsid w:val="006C08B9"/>
    <w:rsid w:val="006C0B52"/>
    <w:rsid w:val="006C53B8"/>
    <w:rsid w:val="006C5E01"/>
    <w:rsid w:val="006C73DA"/>
    <w:rsid w:val="006C79BC"/>
    <w:rsid w:val="006D159B"/>
    <w:rsid w:val="006D1927"/>
    <w:rsid w:val="006D4AB1"/>
    <w:rsid w:val="006D66E3"/>
    <w:rsid w:val="006D6CF6"/>
    <w:rsid w:val="006E098B"/>
    <w:rsid w:val="006E3AA7"/>
    <w:rsid w:val="006E3DC5"/>
    <w:rsid w:val="006E4497"/>
    <w:rsid w:val="006E6AEA"/>
    <w:rsid w:val="006F5F91"/>
    <w:rsid w:val="006F6F7F"/>
    <w:rsid w:val="006F775F"/>
    <w:rsid w:val="00702176"/>
    <w:rsid w:val="00702743"/>
    <w:rsid w:val="00702C98"/>
    <w:rsid w:val="007037D1"/>
    <w:rsid w:val="007046C9"/>
    <w:rsid w:val="00704C3F"/>
    <w:rsid w:val="0070658B"/>
    <w:rsid w:val="0070753F"/>
    <w:rsid w:val="007102E4"/>
    <w:rsid w:val="007111A0"/>
    <w:rsid w:val="007128C6"/>
    <w:rsid w:val="00714580"/>
    <w:rsid w:val="00714CC2"/>
    <w:rsid w:val="00723C7C"/>
    <w:rsid w:val="00727EEC"/>
    <w:rsid w:val="00733427"/>
    <w:rsid w:val="00733BF0"/>
    <w:rsid w:val="00735097"/>
    <w:rsid w:val="007355A2"/>
    <w:rsid w:val="00736735"/>
    <w:rsid w:val="0073798D"/>
    <w:rsid w:val="00737DCA"/>
    <w:rsid w:val="0074026D"/>
    <w:rsid w:val="0074055A"/>
    <w:rsid w:val="00740664"/>
    <w:rsid w:val="00740955"/>
    <w:rsid w:val="00741D80"/>
    <w:rsid w:val="0074278B"/>
    <w:rsid w:val="00742BCE"/>
    <w:rsid w:val="00742F02"/>
    <w:rsid w:val="00743800"/>
    <w:rsid w:val="00745146"/>
    <w:rsid w:val="007503F0"/>
    <w:rsid w:val="007519D7"/>
    <w:rsid w:val="0075371A"/>
    <w:rsid w:val="00753788"/>
    <w:rsid w:val="00755E50"/>
    <w:rsid w:val="007564EF"/>
    <w:rsid w:val="00756746"/>
    <w:rsid w:val="007567A8"/>
    <w:rsid w:val="00761C88"/>
    <w:rsid w:val="00762DC2"/>
    <w:rsid w:val="007673CD"/>
    <w:rsid w:val="007674F4"/>
    <w:rsid w:val="0077099C"/>
    <w:rsid w:val="0077375F"/>
    <w:rsid w:val="00773879"/>
    <w:rsid w:val="00773B94"/>
    <w:rsid w:val="00774570"/>
    <w:rsid w:val="00774CCA"/>
    <w:rsid w:val="00774DAE"/>
    <w:rsid w:val="00777016"/>
    <w:rsid w:val="00781EE8"/>
    <w:rsid w:val="007826BF"/>
    <w:rsid w:val="00782E19"/>
    <w:rsid w:val="00783650"/>
    <w:rsid w:val="007840B0"/>
    <w:rsid w:val="00786334"/>
    <w:rsid w:val="00786DAF"/>
    <w:rsid w:val="007903D6"/>
    <w:rsid w:val="00790828"/>
    <w:rsid w:val="00790FAF"/>
    <w:rsid w:val="007910D9"/>
    <w:rsid w:val="00796D05"/>
    <w:rsid w:val="00796E8E"/>
    <w:rsid w:val="00796F41"/>
    <w:rsid w:val="007A0A27"/>
    <w:rsid w:val="007A1507"/>
    <w:rsid w:val="007A175B"/>
    <w:rsid w:val="007A1AA5"/>
    <w:rsid w:val="007A37AC"/>
    <w:rsid w:val="007A6361"/>
    <w:rsid w:val="007A6A6E"/>
    <w:rsid w:val="007A7BBD"/>
    <w:rsid w:val="007A7D3D"/>
    <w:rsid w:val="007B0C8A"/>
    <w:rsid w:val="007B1AB5"/>
    <w:rsid w:val="007B2E72"/>
    <w:rsid w:val="007B2F4A"/>
    <w:rsid w:val="007B470F"/>
    <w:rsid w:val="007B6E03"/>
    <w:rsid w:val="007C09BD"/>
    <w:rsid w:val="007C1D94"/>
    <w:rsid w:val="007C38E4"/>
    <w:rsid w:val="007C65D1"/>
    <w:rsid w:val="007C6944"/>
    <w:rsid w:val="007C71BC"/>
    <w:rsid w:val="007C7CA5"/>
    <w:rsid w:val="007D071F"/>
    <w:rsid w:val="007D0812"/>
    <w:rsid w:val="007E1BF3"/>
    <w:rsid w:val="007E3120"/>
    <w:rsid w:val="007E3F89"/>
    <w:rsid w:val="007E5F2B"/>
    <w:rsid w:val="007E68AB"/>
    <w:rsid w:val="007F1B02"/>
    <w:rsid w:val="007F1D7A"/>
    <w:rsid w:val="007F4562"/>
    <w:rsid w:val="007F4B63"/>
    <w:rsid w:val="007F5185"/>
    <w:rsid w:val="007F522E"/>
    <w:rsid w:val="007F678D"/>
    <w:rsid w:val="00803B6F"/>
    <w:rsid w:val="00804ED8"/>
    <w:rsid w:val="008058C2"/>
    <w:rsid w:val="00806B39"/>
    <w:rsid w:val="00810A72"/>
    <w:rsid w:val="008138EB"/>
    <w:rsid w:val="00814CFD"/>
    <w:rsid w:val="008154FB"/>
    <w:rsid w:val="00816D34"/>
    <w:rsid w:val="008176C1"/>
    <w:rsid w:val="00817DE9"/>
    <w:rsid w:val="00821292"/>
    <w:rsid w:val="00821CB6"/>
    <w:rsid w:val="00823223"/>
    <w:rsid w:val="00827AD6"/>
    <w:rsid w:val="00830814"/>
    <w:rsid w:val="00832434"/>
    <w:rsid w:val="00833166"/>
    <w:rsid w:val="00833D13"/>
    <w:rsid w:val="008406B4"/>
    <w:rsid w:val="00842E7C"/>
    <w:rsid w:val="00843B6B"/>
    <w:rsid w:val="00845708"/>
    <w:rsid w:val="00845B05"/>
    <w:rsid w:val="00850E38"/>
    <w:rsid w:val="008535BE"/>
    <w:rsid w:val="008536B5"/>
    <w:rsid w:val="00857E16"/>
    <w:rsid w:val="00860C1A"/>
    <w:rsid w:val="0086139F"/>
    <w:rsid w:val="0086198A"/>
    <w:rsid w:val="0086438F"/>
    <w:rsid w:val="0086452B"/>
    <w:rsid w:val="00865D65"/>
    <w:rsid w:val="00867359"/>
    <w:rsid w:val="00873A6E"/>
    <w:rsid w:val="00874DE6"/>
    <w:rsid w:val="00874E03"/>
    <w:rsid w:val="0087557A"/>
    <w:rsid w:val="00875669"/>
    <w:rsid w:val="00875C63"/>
    <w:rsid w:val="00875D0F"/>
    <w:rsid w:val="00876D4A"/>
    <w:rsid w:val="008778B3"/>
    <w:rsid w:val="00877B2F"/>
    <w:rsid w:val="00877CA8"/>
    <w:rsid w:val="00880044"/>
    <w:rsid w:val="00880D7B"/>
    <w:rsid w:val="00880F24"/>
    <w:rsid w:val="008836EC"/>
    <w:rsid w:val="00885552"/>
    <w:rsid w:val="008857E2"/>
    <w:rsid w:val="00886034"/>
    <w:rsid w:val="00886AA2"/>
    <w:rsid w:val="008870D6"/>
    <w:rsid w:val="00890B54"/>
    <w:rsid w:val="0089237A"/>
    <w:rsid w:val="00892809"/>
    <w:rsid w:val="008941BC"/>
    <w:rsid w:val="00895357"/>
    <w:rsid w:val="0089551B"/>
    <w:rsid w:val="008A3590"/>
    <w:rsid w:val="008A4452"/>
    <w:rsid w:val="008B111C"/>
    <w:rsid w:val="008B2C4E"/>
    <w:rsid w:val="008B3DE2"/>
    <w:rsid w:val="008B4384"/>
    <w:rsid w:val="008B46E0"/>
    <w:rsid w:val="008B7963"/>
    <w:rsid w:val="008C1284"/>
    <w:rsid w:val="008C1FD1"/>
    <w:rsid w:val="008C2400"/>
    <w:rsid w:val="008C29EA"/>
    <w:rsid w:val="008C49EE"/>
    <w:rsid w:val="008C4C64"/>
    <w:rsid w:val="008C75D8"/>
    <w:rsid w:val="008D0712"/>
    <w:rsid w:val="008D37C9"/>
    <w:rsid w:val="008D4CB9"/>
    <w:rsid w:val="008D65E9"/>
    <w:rsid w:val="008D78C7"/>
    <w:rsid w:val="008D79E3"/>
    <w:rsid w:val="008D7A37"/>
    <w:rsid w:val="008E146E"/>
    <w:rsid w:val="008E3497"/>
    <w:rsid w:val="008E4D02"/>
    <w:rsid w:val="008E5D71"/>
    <w:rsid w:val="008F0400"/>
    <w:rsid w:val="008F14B9"/>
    <w:rsid w:val="008F1F9C"/>
    <w:rsid w:val="008F28AA"/>
    <w:rsid w:val="008F351E"/>
    <w:rsid w:val="008F4B2B"/>
    <w:rsid w:val="008F50F1"/>
    <w:rsid w:val="008F55B9"/>
    <w:rsid w:val="008F5BE2"/>
    <w:rsid w:val="00900220"/>
    <w:rsid w:val="00900301"/>
    <w:rsid w:val="009070F8"/>
    <w:rsid w:val="009077FA"/>
    <w:rsid w:val="009106CD"/>
    <w:rsid w:val="009108B2"/>
    <w:rsid w:val="0091138C"/>
    <w:rsid w:val="00913B48"/>
    <w:rsid w:val="009143B6"/>
    <w:rsid w:val="0091442C"/>
    <w:rsid w:val="00914BCA"/>
    <w:rsid w:val="00914F7C"/>
    <w:rsid w:val="0091510A"/>
    <w:rsid w:val="009160A3"/>
    <w:rsid w:val="00917A7A"/>
    <w:rsid w:val="00917CE6"/>
    <w:rsid w:val="00920854"/>
    <w:rsid w:val="00920CF8"/>
    <w:rsid w:val="0092219B"/>
    <w:rsid w:val="0092319C"/>
    <w:rsid w:val="009249F7"/>
    <w:rsid w:val="00925B80"/>
    <w:rsid w:val="0092638C"/>
    <w:rsid w:val="009301B7"/>
    <w:rsid w:val="00930E1C"/>
    <w:rsid w:val="00931DDB"/>
    <w:rsid w:val="0093308E"/>
    <w:rsid w:val="009343FE"/>
    <w:rsid w:val="00940091"/>
    <w:rsid w:val="00941B1D"/>
    <w:rsid w:val="00942231"/>
    <w:rsid w:val="00942896"/>
    <w:rsid w:val="00943D32"/>
    <w:rsid w:val="00945570"/>
    <w:rsid w:val="00945AD8"/>
    <w:rsid w:val="0094615F"/>
    <w:rsid w:val="009526DF"/>
    <w:rsid w:val="0095458B"/>
    <w:rsid w:val="0095470F"/>
    <w:rsid w:val="009549DD"/>
    <w:rsid w:val="00955565"/>
    <w:rsid w:val="00957F99"/>
    <w:rsid w:val="00960121"/>
    <w:rsid w:val="00960156"/>
    <w:rsid w:val="009614C9"/>
    <w:rsid w:val="009623D0"/>
    <w:rsid w:val="00962672"/>
    <w:rsid w:val="00962C2A"/>
    <w:rsid w:val="009642BC"/>
    <w:rsid w:val="0096640A"/>
    <w:rsid w:val="00972461"/>
    <w:rsid w:val="009756AE"/>
    <w:rsid w:val="009756B6"/>
    <w:rsid w:val="009802D4"/>
    <w:rsid w:val="00980AC0"/>
    <w:rsid w:val="00982F7D"/>
    <w:rsid w:val="00983631"/>
    <w:rsid w:val="00984336"/>
    <w:rsid w:val="00984AD9"/>
    <w:rsid w:val="00987836"/>
    <w:rsid w:val="00991FA0"/>
    <w:rsid w:val="009932C9"/>
    <w:rsid w:val="00996DAF"/>
    <w:rsid w:val="009A3101"/>
    <w:rsid w:val="009A3588"/>
    <w:rsid w:val="009A6177"/>
    <w:rsid w:val="009A7D57"/>
    <w:rsid w:val="009B0236"/>
    <w:rsid w:val="009B0490"/>
    <w:rsid w:val="009B08EB"/>
    <w:rsid w:val="009B0CC1"/>
    <w:rsid w:val="009B17D0"/>
    <w:rsid w:val="009B1DCA"/>
    <w:rsid w:val="009B2735"/>
    <w:rsid w:val="009B2A51"/>
    <w:rsid w:val="009B5B40"/>
    <w:rsid w:val="009B5F19"/>
    <w:rsid w:val="009B7089"/>
    <w:rsid w:val="009C077E"/>
    <w:rsid w:val="009C18DE"/>
    <w:rsid w:val="009C6550"/>
    <w:rsid w:val="009C7078"/>
    <w:rsid w:val="009D1AFE"/>
    <w:rsid w:val="009D26C6"/>
    <w:rsid w:val="009D3152"/>
    <w:rsid w:val="009D3477"/>
    <w:rsid w:val="009D4BCB"/>
    <w:rsid w:val="009D4DCC"/>
    <w:rsid w:val="009D61F3"/>
    <w:rsid w:val="009D7C16"/>
    <w:rsid w:val="009E0B62"/>
    <w:rsid w:val="009E408C"/>
    <w:rsid w:val="009E417A"/>
    <w:rsid w:val="009E5CE4"/>
    <w:rsid w:val="009E655B"/>
    <w:rsid w:val="009F1839"/>
    <w:rsid w:val="009F1C8A"/>
    <w:rsid w:val="009F1D0B"/>
    <w:rsid w:val="009F4242"/>
    <w:rsid w:val="009F5C4A"/>
    <w:rsid w:val="009F65A1"/>
    <w:rsid w:val="009F6D10"/>
    <w:rsid w:val="009F6D4C"/>
    <w:rsid w:val="009F7EF7"/>
    <w:rsid w:val="00A00BB2"/>
    <w:rsid w:val="00A058BA"/>
    <w:rsid w:val="00A0643C"/>
    <w:rsid w:val="00A06588"/>
    <w:rsid w:val="00A12437"/>
    <w:rsid w:val="00A14DAD"/>
    <w:rsid w:val="00A167CE"/>
    <w:rsid w:val="00A2115D"/>
    <w:rsid w:val="00A215E2"/>
    <w:rsid w:val="00A221EC"/>
    <w:rsid w:val="00A2233D"/>
    <w:rsid w:val="00A23035"/>
    <w:rsid w:val="00A234D6"/>
    <w:rsid w:val="00A26336"/>
    <w:rsid w:val="00A277A6"/>
    <w:rsid w:val="00A31E31"/>
    <w:rsid w:val="00A32A5B"/>
    <w:rsid w:val="00A3743E"/>
    <w:rsid w:val="00A37DE2"/>
    <w:rsid w:val="00A40C61"/>
    <w:rsid w:val="00A4158C"/>
    <w:rsid w:val="00A438CC"/>
    <w:rsid w:val="00A43AC3"/>
    <w:rsid w:val="00A45176"/>
    <w:rsid w:val="00A46AAF"/>
    <w:rsid w:val="00A4758A"/>
    <w:rsid w:val="00A50264"/>
    <w:rsid w:val="00A51975"/>
    <w:rsid w:val="00A537AB"/>
    <w:rsid w:val="00A54636"/>
    <w:rsid w:val="00A54F01"/>
    <w:rsid w:val="00A561DD"/>
    <w:rsid w:val="00A562FB"/>
    <w:rsid w:val="00A57956"/>
    <w:rsid w:val="00A62D80"/>
    <w:rsid w:val="00A6325C"/>
    <w:rsid w:val="00A6388C"/>
    <w:rsid w:val="00A70BB8"/>
    <w:rsid w:val="00A70CB2"/>
    <w:rsid w:val="00A7161B"/>
    <w:rsid w:val="00A723F3"/>
    <w:rsid w:val="00A7429D"/>
    <w:rsid w:val="00A75433"/>
    <w:rsid w:val="00A75F6E"/>
    <w:rsid w:val="00A803D4"/>
    <w:rsid w:val="00A80B85"/>
    <w:rsid w:val="00A82138"/>
    <w:rsid w:val="00A84AD0"/>
    <w:rsid w:val="00A84B44"/>
    <w:rsid w:val="00A84F6E"/>
    <w:rsid w:val="00A85A70"/>
    <w:rsid w:val="00A85D9A"/>
    <w:rsid w:val="00A869CE"/>
    <w:rsid w:val="00A87C18"/>
    <w:rsid w:val="00A91220"/>
    <w:rsid w:val="00A92449"/>
    <w:rsid w:val="00A945B6"/>
    <w:rsid w:val="00A9462C"/>
    <w:rsid w:val="00A95B52"/>
    <w:rsid w:val="00A9608F"/>
    <w:rsid w:val="00A96B23"/>
    <w:rsid w:val="00AA241C"/>
    <w:rsid w:val="00AA4B49"/>
    <w:rsid w:val="00AA6687"/>
    <w:rsid w:val="00AA7DDD"/>
    <w:rsid w:val="00AB0365"/>
    <w:rsid w:val="00AB126B"/>
    <w:rsid w:val="00AB3561"/>
    <w:rsid w:val="00AB38F9"/>
    <w:rsid w:val="00AB3C12"/>
    <w:rsid w:val="00AB7C78"/>
    <w:rsid w:val="00AC0279"/>
    <w:rsid w:val="00AC04C6"/>
    <w:rsid w:val="00AC0737"/>
    <w:rsid w:val="00AC115E"/>
    <w:rsid w:val="00AC2C4F"/>
    <w:rsid w:val="00AC39CD"/>
    <w:rsid w:val="00AC3B22"/>
    <w:rsid w:val="00AC4CD4"/>
    <w:rsid w:val="00AD055E"/>
    <w:rsid w:val="00AD2959"/>
    <w:rsid w:val="00AD2DB4"/>
    <w:rsid w:val="00AD2DD4"/>
    <w:rsid w:val="00AD31EB"/>
    <w:rsid w:val="00AD3EB2"/>
    <w:rsid w:val="00AE1A17"/>
    <w:rsid w:val="00AE237B"/>
    <w:rsid w:val="00AE6D2F"/>
    <w:rsid w:val="00AE7B1F"/>
    <w:rsid w:val="00AF1BA1"/>
    <w:rsid w:val="00AF2C0C"/>
    <w:rsid w:val="00B01446"/>
    <w:rsid w:val="00B01ACF"/>
    <w:rsid w:val="00B04C48"/>
    <w:rsid w:val="00B10695"/>
    <w:rsid w:val="00B10897"/>
    <w:rsid w:val="00B10C9B"/>
    <w:rsid w:val="00B13701"/>
    <w:rsid w:val="00B13EAC"/>
    <w:rsid w:val="00B14784"/>
    <w:rsid w:val="00B14CD9"/>
    <w:rsid w:val="00B14F6E"/>
    <w:rsid w:val="00B22EB8"/>
    <w:rsid w:val="00B23386"/>
    <w:rsid w:val="00B25F28"/>
    <w:rsid w:val="00B262F8"/>
    <w:rsid w:val="00B30ED4"/>
    <w:rsid w:val="00B33EEC"/>
    <w:rsid w:val="00B4376A"/>
    <w:rsid w:val="00B4377D"/>
    <w:rsid w:val="00B46574"/>
    <w:rsid w:val="00B53E96"/>
    <w:rsid w:val="00B57664"/>
    <w:rsid w:val="00B576BB"/>
    <w:rsid w:val="00B60C24"/>
    <w:rsid w:val="00B6145D"/>
    <w:rsid w:val="00B61F5E"/>
    <w:rsid w:val="00B62981"/>
    <w:rsid w:val="00B64140"/>
    <w:rsid w:val="00B738EE"/>
    <w:rsid w:val="00B74E15"/>
    <w:rsid w:val="00B75BBB"/>
    <w:rsid w:val="00B77C03"/>
    <w:rsid w:val="00B81D97"/>
    <w:rsid w:val="00B82766"/>
    <w:rsid w:val="00B8286B"/>
    <w:rsid w:val="00B83742"/>
    <w:rsid w:val="00B84AAF"/>
    <w:rsid w:val="00B84AF2"/>
    <w:rsid w:val="00B852B2"/>
    <w:rsid w:val="00B85EB5"/>
    <w:rsid w:val="00B85FB9"/>
    <w:rsid w:val="00B94236"/>
    <w:rsid w:val="00B944BC"/>
    <w:rsid w:val="00BA0D76"/>
    <w:rsid w:val="00BA169B"/>
    <w:rsid w:val="00BA1AD8"/>
    <w:rsid w:val="00BA27D4"/>
    <w:rsid w:val="00BA5A3E"/>
    <w:rsid w:val="00BA6B43"/>
    <w:rsid w:val="00BA7325"/>
    <w:rsid w:val="00BB1B3D"/>
    <w:rsid w:val="00BB26CB"/>
    <w:rsid w:val="00BB3293"/>
    <w:rsid w:val="00BB3D7E"/>
    <w:rsid w:val="00BB78A9"/>
    <w:rsid w:val="00BB7E9E"/>
    <w:rsid w:val="00BC15C0"/>
    <w:rsid w:val="00BC1BCC"/>
    <w:rsid w:val="00BC206F"/>
    <w:rsid w:val="00BC2DAB"/>
    <w:rsid w:val="00BC4648"/>
    <w:rsid w:val="00BC6E7C"/>
    <w:rsid w:val="00BC6EE8"/>
    <w:rsid w:val="00BD0250"/>
    <w:rsid w:val="00BD1749"/>
    <w:rsid w:val="00BD3963"/>
    <w:rsid w:val="00BD45C9"/>
    <w:rsid w:val="00BD506D"/>
    <w:rsid w:val="00BE1475"/>
    <w:rsid w:val="00BE1939"/>
    <w:rsid w:val="00BE4990"/>
    <w:rsid w:val="00BE73D5"/>
    <w:rsid w:val="00BE7D9B"/>
    <w:rsid w:val="00BF06D5"/>
    <w:rsid w:val="00BF195D"/>
    <w:rsid w:val="00BF21B2"/>
    <w:rsid w:val="00BF5918"/>
    <w:rsid w:val="00BF6405"/>
    <w:rsid w:val="00C00828"/>
    <w:rsid w:val="00C03190"/>
    <w:rsid w:val="00C040A4"/>
    <w:rsid w:val="00C05605"/>
    <w:rsid w:val="00C05BD6"/>
    <w:rsid w:val="00C06422"/>
    <w:rsid w:val="00C076E7"/>
    <w:rsid w:val="00C07C2A"/>
    <w:rsid w:val="00C07F02"/>
    <w:rsid w:val="00C11107"/>
    <w:rsid w:val="00C12E7A"/>
    <w:rsid w:val="00C12ED5"/>
    <w:rsid w:val="00C13379"/>
    <w:rsid w:val="00C135D2"/>
    <w:rsid w:val="00C151EA"/>
    <w:rsid w:val="00C15895"/>
    <w:rsid w:val="00C1736D"/>
    <w:rsid w:val="00C179E0"/>
    <w:rsid w:val="00C225E9"/>
    <w:rsid w:val="00C30595"/>
    <w:rsid w:val="00C32E36"/>
    <w:rsid w:val="00C34CB6"/>
    <w:rsid w:val="00C4010E"/>
    <w:rsid w:val="00C42226"/>
    <w:rsid w:val="00C46595"/>
    <w:rsid w:val="00C503BF"/>
    <w:rsid w:val="00C51471"/>
    <w:rsid w:val="00C5354E"/>
    <w:rsid w:val="00C54095"/>
    <w:rsid w:val="00C56BD1"/>
    <w:rsid w:val="00C60245"/>
    <w:rsid w:val="00C604E7"/>
    <w:rsid w:val="00C60C6F"/>
    <w:rsid w:val="00C61149"/>
    <w:rsid w:val="00C61CBE"/>
    <w:rsid w:val="00C63F13"/>
    <w:rsid w:val="00C70156"/>
    <w:rsid w:val="00C7092C"/>
    <w:rsid w:val="00C714AD"/>
    <w:rsid w:val="00C73CD3"/>
    <w:rsid w:val="00C767B5"/>
    <w:rsid w:val="00C76DC5"/>
    <w:rsid w:val="00C80725"/>
    <w:rsid w:val="00C82F6A"/>
    <w:rsid w:val="00C839FD"/>
    <w:rsid w:val="00C853C6"/>
    <w:rsid w:val="00C86C5A"/>
    <w:rsid w:val="00C92154"/>
    <w:rsid w:val="00C92986"/>
    <w:rsid w:val="00C94936"/>
    <w:rsid w:val="00C9501C"/>
    <w:rsid w:val="00C9630F"/>
    <w:rsid w:val="00CA0CF3"/>
    <w:rsid w:val="00CA162C"/>
    <w:rsid w:val="00CA191E"/>
    <w:rsid w:val="00CA290D"/>
    <w:rsid w:val="00CA309C"/>
    <w:rsid w:val="00CA5336"/>
    <w:rsid w:val="00CB1D11"/>
    <w:rsid w:val="00CB23FF"/>
    <w:rsid w:val="00CB4227"/>
    <w:rsid w:val="00CB51D6"/>
    <w:rsid w:val="00CB630B"/>
    <w:rsid w:val="00CB792E"/>
    <w:rsid w:val="00CC03A9"/>
    <w:rsid w:val="00CC1F2A"/>
    <w:rsid w:val="00CC1F3D"/>
    <w:rsid w:val="00CC33D3"/>
    <w:rsid w:val="00CC3D12"/>
    <w:rsid w:val="00CC527D"/>
    <w:rsid w:val="00CC75DE"/>
    <w:rsid w:val="00CD0112"/>
    <w:rsid w:val="00CD0FB2"/>
    <w:rsid w:val="00CD1414"/>
    <w:rsid w:val="00CD1FB3"/>
    <w:rsid w:val="00CD28AD"/>
    <w:rsid w:val="00CD3A87"/>
    <w:rsid w:val="00CD4150"/>
    <w:rsid w:val="00CD60CA"/>
    <w:rsid w:val="00CE2A07"/>
    <w:rsid w:val="00CE2C18"/>
    <w:rsid w:val="00CE3D11"/>
    <w:rsid w:val="00CE46E7"/>
    <w:rsid w:val="00CF14FA"/>
    <w:rsid w:val="00CF5410"/>
    <w:rsid w:val="00D004A7"/>
    <w:rsid w:val="00D01499"/>
    <w:rsid w:val="00D07238"/>
    <w:rsid w:val="00D074DE"/>
    <w:rsid w:val="00D1007D"/>
    <w:rsid w:val="00D11D57"/>
    <w:rsid w:val="00D13899"/>
    <w:rsid w:val="00D138B3"/>
    <w:rsid w:val="00D17722"/>
    <w:rsid w:val="00D2035F"/>
    <w:rsid w:val="00D26D5F"/>
    <w:rsid w:val="00D27C08"/>
    <w:rsid w:val="00D31A79"/>
    <w:rsid w:val="00D3236C"/>
    <w:rsid w:val="00D32ECA"/>
    <w:rsid w:val="00D33B55"/>
    <w:rsid w:val="00D354B6"/>
    <w:rsid w:val="00D41B24"/>
    <w:rsid w:val="00D430CF"/>
    <w:rsid w:val="00D50DD0"/>
    <w:rsid w:val="00D57C54"/>
    <w:rsid w:val="00D6041F"/>
    <w:rsid w:val="00D63B3F"/>
    <w:rsid w:val="00D646BC"/>
    <w:rsid w:val="00D649D3"/>
    <w:rsid w:val="00D67BA7"/>
    <w:rsid w:val="00D71A5E"/>
    <w:rsid w:val="00D722E3"/>
    <w:rsid w:val="00D72533"/>
    <w:rsid w:val="00D72883"/>
    <w:rsid w:val="00D74105"/>
    <w:rsid w:val="00D7483C"/>
    <w:rsid w:val="00D75C01"/>
    <w:rsid w:val="00D7793E"/>
    <w:rsid w:val="00D77EEE"/>
    <w:rsid w:val="00D83970"/>
    <w:rsid w:val="00D84E62"/>
    <w:rsid w:val="00D84F99"/>
    <w:rsid w:val="00D84FD0"/>
    <w:rsid w:val="00D853A6"/>
    <w:rsid w:val="00D85889"/>
    <w:rsid w:val="00D86824"/>
    <w:rsid w:val="00D8702E"/>
    <w:rsid w:val="00D873C7"/>
    <w:rsid w:val="00D87470"/>
    <w:rsid w:val="00D87BA6"/>
    <w:rsid w:val="00D87BE0"/>
    <w:rsid w:val="00D903A0"/>
    <w:rsid w:val="00D90B5B"/>
    <w:rsid w:val="00D9360F"/>
    <w:rsid w:val="00D9448C"/>
    <w:rsid w:val="00D94550"/>
    <w:rsid w:val="00D94DCC"/>
    <w:rsid w:val="00D9597C"/>
    <w:rsid w:val="00DA0D6A"/>
    <w:rsid w:val="00DA1438"/>
    <w:rsid w:val="00DA596C"/>
    <w:rsid w:val="00DA66F1"/>
    <w:rsid w:val="00DB1164"/>
    <w:rsid w:val="00DB2BB7"/>
    <w:rsid w:val="00DB7089"/>
    <w:rsid w:val="00DB7CF4"/>
    <w:rsid w:val="00DB7FC7"/>
    <w:rsid w:val="00DC1089"/>
    <w:rsid w:val="00DC3CE5"/>
    <w:rsid w:val="00DC4BA1"/>
    <w:rsid w:val="00DC558A"/>
    <w:rsid w:val="00DD285D"/>
    <w:rsid w:val="00DD522D"/>
    <w:rsid w:val="00DD64C1"/>
    <w:rsid w:val="00DD666F"/>
    <w:rsid w:val="00DD68A5"/>
    <w:rsid w:val="00DD71E4"/>
    <w:rsid w:val="00DE282E"/>
    <w:rsid w:val="00DE2CF9"/>
    <w:rsid w:val="00DE3987"/>
    <w:rsid w:val="00DE436B"/>
    <w:rsid w:val="00DE5A23"/>
    <w:rsid w:val="00DE5EC4"/>
    <w:rsid w:val="00DF1783"/>
    <w:rsid w:val="00DF28A6"/>
    <w:rsid w:val="00DF29D0"/>
    <w:rsid w:val="00DF2BD6"/>
    <w:rsid w:val="00DF37E7"/>
    <w:rsid w:val="00DF71AD"/>
    <w:rsid w:val="00E00A18"/>
    <w:rsid w:val="00E01429"/>
    <w:rsid w:val="00E028F3"/>
    <w:rsid w:val="00E0308E"/>
    <w:rsid w:val="00E03F36"/>
    <w:rsid w:val="00E05B41"/>
    <w:rsid w:val="00E10B6B"/>
    <w:rsid w:val="00E1216F"/>
    <w:rsid w:val="00E14E87"/>
    <w:rsid w:val="00E15570"/>
    <w:rsid w:val="00E21C33"/>
    <w:rsid w:val="00E26A97"/>
    <w:rsid w:val="00E26DF8"/>
    <w:rsid w:val="00E26FD0"/>
    <w:rsid w:val="00E30661"/>
    <w:rsid w:val="00E322DE"/>
    <w:rsid w:val="00E3273E"/>
    <w:rsid w:val="00E32884"/>
    <w:rsid w:val="00E36437"/>
    <w:rsid w:val="00E366D8"/>
    <w:rsid w:val="00E36F98"/>
    <w:rsid w:val="00E43240"/>
    <w:rsid w:val="00E4365E"/>
    <w:rsid w:val="00E43980"/>
    <w:rsid w:val="00E45310"/>
    <w:rsid w:val="00E469B7"/>
    <w:rsid w:val="00E508ED"/>
    <w:rsid w:val="00E51B50"/>
    <w:rsid w:val="00E5352D"/>
    <w:rsid w:val="00E53793"/>
    <w:rsid w:val="00E53FAE"/>
    <w:rsid w:val="00E54672"/>
    <w:rsid w:val="00E549F2"/>
    <w:rsid w:val="00E55736"/>
    <w:rsid w:val="00E5610E"/>
    <w:rsid w:val="00E563B4"/>
    <w:rsid w:val="00E60110"/>
    <w:rsid w:val="00E6235F"/>
    <w:rsid w:val="00E62E06"/>
    <w:rsid w:val="00E66516"/>
    <w:rsid w:val="00E667F8"/>
    <w:rsid w:val="00E70214"/>
    <w:rsid w:val="00E716EF"/>
    <w:rsid w:val="00E72407"/>
    <w:rsid w:val="00E739EB"/>
    <w:rsid w:val="00E750A9"/>
    <w:rsid w:val="00E768C9"/>
    <w:rsid w:val="00E82745"/>
    <w:rsid w:val="00E846FB"/>
    <w:rsid w:val="00E92B35"/>
    <w:rsid w:val="00E95015"/>
    <w:rsid w:val="00E96388"/>
    <w:rsid w:val="00E963C3"/>
    <w:rsid w:val="00E96AF5"/>
    <w:rsid w:val="00E96C23"/>
    <w:rsid w:val="00E97A9B"/>
    <w:rsid w:val="00EA4F63"/>
    <w:rsid w:val="00EA6FD4"/>
    <w:rsid w:val="00EA749D"/>
    <w:rsid w:val="00EB0B4E"/>
    <w:rsid w:val="00EB0DF8"/>
    <w:rsid w:val="00EB43DB"/>
    <w:rsid w:val="00EB4CFB"/>
    <w:rsid w:val="00EB6020"/>
    <w:rsid w:val="00EC0486"/>
    <w:rsid w:val="00EC0BF8"/>
    <w:rsid w:val="00EC186C"/>
    <w:rsid w:val="00EC2E02"/>
    <w:rsid w:val="00EC632B"/>
    <w:rsid w:val="00EC709C"/>
    <w:rsid w:val="00ED1178"/>
    <w:rsid w:val="00ED19BB"/>
    <w:rsid w:val="00ED1BDE"/>
    <w:rsid w:val="00ED4727"/>
    <w:rsid w:val="00ED50EB"/>
    <w:rsid w:val="00EE0410"/>
    <w:rsid w:val="00EE0708"/>
    <w:rsid w:val="00EE2180"/>
    <w:rsid w:val="00EE4672"/>
    <w:rsid w:val="00EE4F35"/>
    <w:rsid w:val="00EE607A"/>
    <w:rsid w:val="00EF1E28"/>
    <w:rsid w:val="00EF22A4"/>
    <w:rsid w:val="00EF3B35"/>
    <w:rsid w:val="00F005F4"/>
    <w:rsid w:val="00F014CB"/>
    <w:rsid w:val="00F021A8"/>
    <w:rsid w:val="00F07F32"/>
    <w:rsid w:val="00F13132"/>
    <w:rsid w:val="00F15DE8"/>
    <w:rsid w:val="00F16341"/>
    <w:rsid w:val="00F20347"/>
    <w:rsid w:val="00F21AB6"/>
    <w:rsid w:val="00F22C1A"/>
    <w:rsid w:val="00F24E41"/>
    <w:rsid w:val="00F31047"/>
    <w:rsid w:val="00F31424"/>
    <w:rsid w:val="00F31A00"/>
    <w:rsid w:val="00F32975"/>
    <w:rsid w:val="00F34D4D"/>
    <w:rsid w:val="00F35F66"/>
    <w:rsid w:val="00F37E0F"/>
    <w:rsid w:val="00F37EBF"/>
    <w:rsid w:val="00F41AC0"/>
    <w:rsid w:val="00F427AF"/>
    <w:rsid w:val="00F42F54"/>
    <w:rsid w:val="00F453D9"/>
    <w:rsid w:val="00F46D3F"/>
    <w:rsid w:val="00F47289"/>
    <w:rsid w:val="00F50A13"/>
    <w:rsid w:val="00F511F7"/>
    <w:rsid w:val="00F5585E"/>
    <w:rsid w:val="00F56F6D"/>
    <w:rsid w:val="00F57A8A"/>
    <w:rsid w:val="00F60FBF"/>
    <w:rsid w:val="00F60FF6"/>
    <w:rsid w:val="00F61BCA"/>
    <w:rsid w:val="00F6369C"/>
    <w:rsid w:val="00F6528F"/>
    <w:rsid w:val="00F654B8"/>
    <w:rsid w:val="00F65ACE"/>
    <w:rsid w:val="00F70981"/>
    <w:rsid w:val="00F70E53"/>
    <w:rsid w:val="00F71F6A"/>
    <w:rsid w:val="00F73500"/>
    <w:rsid w:val="00F74065"/>
    <w:rsid w:val="00F75441"/>
    <w:rsid w:val="00F75ABA"/>
    <w:rsid w:val="00F812F8"/>
    <w:rsid w:val="00F81DE8"/>
    <w:rsid w:val="00F85A15"/>
    <w:rsid w:val="00F85C70"/>
    <w:rsid w:val="00F90442"/>
    <w:rsid w:val="00F91C8A"/>
    <w:rsid w:val="00F923ED"/>
    <w:rsid w:val="00F9334A"/>
    <w:rsid w:val="00F94180"/>
    <w:rsid w:val="00F95863"/>
    <w:rsid w:val="00F96687"/>
    <w:rsid w:val="00F96FF8"/>
    <w:rsid w:val="00FA0562"/>
    <w:rsid w:val="00FA121C"/>
    <w:rsid w:val="00FA2581"/>
    <w:rsid w:val="00FA2DC1"/>
    <w:rsid w:val="00FA41BE"/>
    <w:rsid w:val="00FA4360"/>
    <w:rsid w:val="00FA5ECC"/>
    <w:rsid w:val="00FA7AD9"/>
    <w:rsid w:val="00FA7BF7"/>
    <w:rsid w:val="00FB011B"/>
    <w:rsid w:val="00FB1962"/>
    <w:rsid w:val="00FB20F3"/>
    <w:rsid w:val="00FB4663"/>
    <w:rsid w:val="00FB4893"/>
    <w:rsid w:val="00FB7822"/>
    <w:rsid w:val="00FC1307"/>
    <w:rsid w:val="00FC45D6"/>
    <w:rsid w:val="00FC4807"/>
    <w:rsid w:val="00FC4DCD"/>
    <w:rsid w:val="00FC5D23"/>
    <w:rsid w:val="00FD5238"/>
    <w:rsid w:val="00FD5F4D"/>
    <w:rsid w:val="00FE0151"/>
    <w:rsid w:val="00FE01A1"/>
    <w:rsid w:val="00FE3EFB"/>
    <w:rsid w:val="00FE461B"/>
    <w:rsid w:val="00FF09C2"/>
    <w:rsid w:val="00FF20ED"/>
    <w:rsid w:val="00FF25A3"/>
    <w:rsid w:val="00FF3971"/>
    <w:rsid w:val="00FF46BF"/>
    <w:rsid w:val="00FF644C"/>
    <w:rsid w:val="00FF6F8F"/>
    <w:rsid w:val="00FF79F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17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SG" w:eastAsia="en-S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B02"/>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9B17D0"/>
    <w:pPr>
      <w:keepNext/>
      <w:spacing w:before="240" w:after="60"/>
      <w:outlineLvl w:val="0"/>
    </w:pPr>
    <w:rPr>
      <w:rFonts w:ascii="Cambria" w:eastAsia="SimSun" w:hAnsi="Cambria"/>
      <w:b/>
      <w:bCs/>
      <w:kern w:val="32"/>
      <w:sz w:val="32"/>
      <w:szCs w:val="32"/>
    </w:rPr>
  </w:style>
  <w:style w:type="paragraph" w:styleId="Heading2">
    <w:name w:val="heading 2"/>
    <w:basedOn w:val="Normal"/>
    <w:next w:val="Normal"/>
    <w:link w:val="Heading2Char"/>
    <w:uiPriority w:val="9"/>
    <w:semiHidden/>
    <w:unhideWhenUsed/>
    <w:qFormat/>
    <w:rsid w:val="00121C31"/>
    <w:pPr>
      <w:keepNext/>
      <w:spacing w:before="240" w:after="60"/>
      <w:outlineLvl w:val="1"/>
    </w:pPr>
    <w:rPr>
      <w:rFonts w:ascii="Cambria" w:eastAsia="SimSun" w:hAnsi="Cambria"/>
      <w:b/>
      <w:bCs/>
      <w:i/>
      <w:iCs/>
      <w:sz w:val="28"/>
      <w:szCs w:val="28"/>
    </w:rPr>
  </w:style>
  <w:style w:type="paragraph" w:styleId="Heading3">
    <w:name w:val="heading 3"/>
    <w:basedOn w:val="Normal"/>
    <w:next w:val="Normal"/>
    <w:link w:val="Heading3Char"/>
    <w:uiPriority w:val="9"/>
    <w:semiHidden/>
    <w:unhideWhenUsed/>
    <w:qFormat/>
    <w:rsid w:val="00086B65"/>
    <w:pPr>
      <w:keepNext/>
      <w:spacing w:before="240" w:after="60"/>
      <w:outlineLvl w:val="2"/>
    </w:pPr>
    <w:rPr>
      <w:rFonts w:ascii="Cambria" w:eastAsia="SimSun" w:hAnsi="Cambria"/>
      <w:b/>
      <w:bCs/>
      <w:sz w:val="26"/>
      <w:szCs w:val="26"/>
    </w:rPr>
  </w:style>
  <w:style w:type="paragraph" w:styleId="Heading5">
    <w:name w:val="heading 5"/>
    <w:basedOn w:val="Normal"/>
    <w:next w:val="Normal"/>
    <w:link w:val="Heading5Char"/>
    <w:qFormat/>
    <w:rsid w:val="00A277A6"/>
    <w:pPr>
      <w:keepLines/>
      <w:numPr>
        <w:ilvl w:val="4"/>
        <w:numId w:val="1"/>
      </w:numPr>
      <w:tabs>
        <w:tab w:val="left" w:pos="1200"/>
      </w:tabs>
      <w:spacing w:before="360" w:after="240" w:line="440" w:lineRule="atLeast"/>
      <w:outlineLvl w:val="4"/>
    </w:pPr>
    <w:rPr>
      <w:rFonts w:eastAsia="SimSun"/>
      <w:bCs/>
      <w:iCs/>
      <w:sz w:val="26"/>
      <w:szCs w:val="26"/>
      <w:lang w:val="en-SG" w:eastAsia="zh-CN"/>
    </w:rPr>
  </w:style>
  <w:style w:type="paragraph" w:styleId="Heading8">
    <w:name w:val="heading 8"/>
    <w:basedOn w:val="Normal"/>
    <w:next w:val="Normal"/>
    <w:link w:val="Heading8Char"/>
    <w:uiPriority w:val="9"/>
    <w:semiHidden/>
    <w:unhideWhenUsed/>
    <w:qFormat/>
    <w:rsid w:val="00796F41"/>
    <w:pPr>
      <w:spacing w:before="240" w:after="60"/>
      <w:outlineLvl w:val="7"/>
    </w:pPr>
    <w:rPr>
      <w:rFonts w:ascii="Calibri" w:eastAsia="SimSun"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pSectionText1">
    <w:name w:val="ExpSectionText(1)"/>
    <w:basedOn w:val="Normal"/>
    <w:rsid w:val="007F1B02"/>
    <w:pPr>
      <w:suppressLineNumbers/>
      <w:spacing w:before="120"/>
      <w:ind w:firstLine="284"/>
      <w:jc w:val="both"/>
    </w:pPr>
    <w:rPr>
      <w:sz w:val="22"/>
      <w:szCs w:val="20"/>
    </w:rPr>
  </w:style>
  <w:style w:type="paragraph" w:customStyle="1" w:styleId="ExpSectionTexta">
    <w:name w:val="ExpSectionText(a)"/>
    <w:basedOn w:val="Normal"/>
    <w:rsid w:val="007F1B02"/>
    <w:pPr>
      <w:suppressLineNumbers/>
      <w:spacing w:before="120"/>
      <w:ind w:left="952" w:hanging="476"/>
      <w:jc w:val="both"/>
    </w:pPr>
    <w:rPr>
      <w:sz w:val="22"/>
      <w:szCs w:val="20"/>
    </w:rPr>
  </w:style>
  <w:style w:type="table" w:styleId="TableGrid">
    <w:name w:val="Table Grid"/>
    <w:basedOn w:val="TableNormal"/>
    <w:rsid w:val="007F1B0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F1B02"/>
    <w:pPr>
      <w:tabs>
        <w:tab w:val="center" w:pos="4320"/>
        <w:tab w:val="right" w:pos="8640"/>
      </w:tabs>
    </w:pPr>
  </w:style>
  <w:style w:type="character" w:customStyle="1" w:styleId="FooterChar">
    <w:name w:val="Footer Char"/>
    <w:basedOn w:val="DefaultParagraphFont"/>
    <w:link w:val="Footer"/>
    <w:uiPriority w:val="99"/>
    <w:rsid w:val="007F1B02"/>
    <w:rPr>
      <w:rFonts w:ascii="Times New Roman" w:eastAsia="Times New Roman" w:hAnsi="Times New Roman" w:cs="Times New Roman"/>
      <w:sz w:val="24"/>
      <w:szCs w:val="24"/>
      <w:lang w:eastAsia="en-US"/>
    </w:rPr>
  </w:style>
  <w:style w:type="character" w:styleId="PageNumber">
    <w:name w:val="page number"/>
    <w:basedOn w:val="DefaultParagraphFont"/>
    <w:rsid w:val="007F1B02"/>
  </w:style>
  <w:style w:type="paragraph" w:customStyle="1" w:styleId="ExpSectionTexti">
    <w:name w:val="ExpSectionText(i)"/>
    <w:basedOn w:val="Normal"/>
    <w:rsid w:val="00ED50EB"/>
    <w:pPr>
      <w:tabs>
        <w:tab w:val="right" w:pos="1350"/>
      </w:tabs>
      <w:spacing w:before="120"/>
      <w:ind w:left="1440" w:hanging="720"/>
      <w:jc w:val="both"/>
    </w:pPr>
    <w:rPr>
      <w:sz w:val="22"/>
      <w:szCs w:val="20"/>
    </w:rPr>
  </w:style>
  <w:style w:type="paragraph" w:customStyle="1" w:styleId="ExpSectionTextaN">
    <w:name w:val="ExpSectionText(a)N+"/>
    <w:basedOn w:val="Normal"/>
    <w:rsid w:val="00ED50EB"/>
    <w:pPr>
      <w:spacing w:before="120"/>
      <w:ind w:left="950"/>
      <w:jc w:val="both"/>
    </w:pPr>
    <w:rPr>
      <w:sz w:val="22"/>
      <w:szCs w:val="20"/>
    </w:rPr>
  </w:style>
  <w:style w:type="paragraph" w:styleId="BalloonText">
    <w:name w:val="Balloon Text"/>
    <w:basedOn w:val="Normal"/>
    <w:semiHidden/>
    <w:rsid w:val="0012678F"/>
    <w:rPr>
      <w:rFonts w:ascii="Tahoma" w:hAnsi="Tahoma" w:cs="Tahoma"/>
      <w:sz w:val="16"/>
      <w:szCs w:val="16"/>
    </w:rPr>
  </w:style>
  <w:style w:type="paragraph" w:styleId="ListParagraph">
    <w:name w:val="List Paragraph"/>
    <w:aliases w:val="Noise heading,RUS List,Credits,Number abc,a List Paragraph,Cell bullets,Text,123 List Paragraph,List Paragraph1,Recommendation,List Paragraph11,List Paragraph111,L,F5 List Paragraph,Dot pt,CV text,Table text,Medium Grid 1 - Accent 21,列出段落"/>
    <w:basedOn w:val="Normal"/>
    <w:link w:val="ListParagraphChar"/>
    <w:uiPriority w:val="34"/>
    <w:qFormat/>
    <w:rsid w:val="00C604E7"/>
    <w:pPr>
      <w:ind w:left="720"/>
    </w:pPr>
    <w:rPr>
      <w:sz w:val="20"/>
      <w:szCs w:val="20"/>
    </w:rPr>
  </w:style>
  <w:style w:type="character" w:styleId="FootnoteReference">
    <w:name w:val="footnote reference"/>
    <w:aliases w:val="FOOTNOTE,pre-cab,ftref,16 Point,Superscript 6 Point,fr,stylish,Appel note de bas de p,Footnote,(NECG) Footnote Reference,o,Style 3,Style 12,Style 124,Appel,Footnote Reference Number,Footnote Reference_LVL6,Footnote Reference_LVL61,nor"/>
    <w:basedOn w:val="DefaultParagraphFont"/>
    <w:uiPriority w:val="99"/>
    <w:rsid w:val="00EB0DF8"/>
    <w:rPr>
      <w:vertAlign w:val="superscript"/>
    </w:rPr>
  </w:style>
  <w:style w:type="paragraph" w:styleId="FootnoteText">
    <w:name w:val="footnote text"/>
    <w:aliases w:val=" Char2,Char2,Footnote Text Char1 Char,Footnote Text Char Char Char,Footnote Text Char1,Footnote Text Char Char,Footnote Text Char2 Char Char,Footnote Text Char1 Char Char Char,Footnote Text Char Char Char Char Char,Arial, Char,Char,Car,fn"/>
    <w:basedOn w:val="Normal"/>
    <w:link w:val="FootnoteTextChar"/>
    <w:uiPriority w:val="99"/>
    <w:qFormat/>
    <w:rsid w:val="00EB0DF8"/>
    <w:pPr>
      <w:jc w:val="both"/>
    </w:pPr>
    <w:rPr>
      <w:sz w:val="20"/>
      <w:szCs w:val="20"/>
      <w:lang w:val="en-GB"/>
    </w:rPr>
  </w:style>
  <w:style w:type="character" w:customStyle="1" w:styleId="FootnoteTextChar">
    <w:name w:val="Footnote Text Char"/>
    <w:aliases w:val=" Char2 Char,Char2 Char,Footnote Text Char1 Char Char,Footnote Text Char Char Char Char,Footnote Text Char1 Char1,Footnote Text Char Char Char1,Footnote Text Char2 Char Char Char,Footnote Text Char1 Char Char Char Char,Arial Char"/>
    <w:basedOn w:val="DefaultParagraphFont"/>
    <w:link w:val="FootnoteText"/>
    <w:uiPriority w:val="99"/>
    <w:rsid w:val="00EB0DF8"/>
    <w:rPr>
      <w:rFonts w:ascii="Times New Roman" w:eastAsia="Times New Roman" w:hAnsi="Times New Roman"/>
      <w:lang w:val="en-GB" w:eastAsia="en-US"/>
    </w:rPr>
  </w:style>
  <w:style w:type="paragraph" w:styleId="PlainText">
    <w:name w:val="Plain Text"/>
    <w:basedOn w:val="Normal"/>
    <w:link w:val="PlainTextChar"/>
    <w:uiPriority w:val="99"/>
    <w:unhideWhenUsed/>
    <w:rsid w:val="007F522E"/>
    <w:rPr>
      <w:rFonts w:ascii="Arial" w:eastAsia="Calibri" w:hAnsi="Arial"/>
      <w:sz w:val="21"/>
      <w:szCs w:val="21"/>
      <w:lang w:val="en-SG"/>
    </w:rPr>
  </w:style>
  <w:style w:type="character" w:customStyle="1" w:styleId="PlainTextChar">
    <w:name w:val="Plain Text Char"/>
    <w:basedOn w:val="DefaultParagraphFont"/>
    <w:link w:val="PlainText"/>
    <w:uiPriority w:val="99"/>
    <w:rsid w:val="007F522E"/>
    <w:rPr>
      <w:rFonts w:ascii="Arial" w:eastAsia="Calibri" w:hAnsi="Arial"/>
      <w:sz w:val="21"/>
      <w:szCs w:val="21"/>
      <w:lang w:eastAsia="en-US"/>
    </w:rPr>
  </w:style>
  <w:style w:type="paragraph" w:styleId="BodyText2">
    <w:name w:val="Body Text 2"/>
    <w:basedOn w:val="Normal"/>
    <w:link w:val="BodyText2Char"/>
    <w:rsid w:val="0096640A"/>
    <w:pPr>
      <w:spacing w:after="120" w:line="480" w:lineRule="auto"/>
    </w:pPr>
    <w:rPr>
      <w:sz w:val="20"/>
      <w:szCs w:val="20"/>
    </w:rPr>
  </w:style>
  <w:style w:type="character" w:customStyle="1" w:styleId="BodyText2Char">
    <w:name w:val="Body Text 2 Char"/>
    <w:basedOn w:val="DefaultParagraphFont"/>
    <w:link w:val="BodyText2"/>
    <w:rsid w:val="0096640A"/>
    <w:rPr>
      <w:rFonts w:ascii="Times New Roman" w:eastAsia="Times New Roman" w:hAnsi="Times New Roman"/>
      <w:lang w:val="en-US" w:eastAsia="en-US"/>
    </w:rPr>
  </w:style>
  <w:style w:type="character" w:customStyle="1" w:styleId="Heading5Char">
    <w:name w:val="Heading 5 Char"/>
    <w:basedOn w:val="DefaultParagraphFont"/>
    <w:link w:val="Heading5"/>
    <w:rsid w:val="00A277A6"/>
    <w:rPr>
      <w:rFonts w:ascii="Times New Roman" w:hAnsi="Times New Roman"/>
      <w:bCs/>
      <w:iCs/>
      <w:sz w:val="26"/>
      <w:szCs w:val="26"/>
      <w:lang w:eastAsia="zh-CN"/>
    </w:rPr>
  </w:style>
  <w:style w:type="character" w:styleId="CommentReference">
    <w:name w:val="annotation reference"/>
    <w:basedOn w:val="DefaultParagraphFont"/>
    <w:semiHidden/>
    <w:rsid w:val="00A277A6"/>
    <w:rPr>
      <w:sz w:val="16"/>
      <w:szCs w:val="16"/>
    </w:rPr>
  </w:style>
  <w:style w:type="paragraph" w:styleId="CommentText">
    <w:name w:val="annotation text"/>
    <w:basedOn w:val="Normal"/>
    <w:link w:val="CommentTextChar"/>
    <w:uiPriority w:val="99"/>
    <w:semiHidden/>
    <w:rsid w:val="00A277A6"/>
    <w:rPr>
      <w:sz w:val="20"/>
      <w:szCs w:val="20"/>
    </w:rPr>
  </w:style>
  <w:style w:type="character" w:customStyle="1" w:styleId="CommentTextChar">
    <w:name w:val="Comment Text Char"/>
    <w:basedOn w:val="DefaultParagraphFont"/>
    <w:link w:val="CommentText"/>
    <w:uiPriority w:val="99"/>
    <w:semiHidden/>
    <w:rsid w:val="00A277A6"/>
    <w:rPr>
      <w:rFonts w:ascii="Times New Roman" w:eastAsia="Times New Roman" w:hAnsi="Times New Roman"/>
      <w:lang w:val="en-US" w:eastAsia="en-US"/>
    </w:rPr>
  </w:style>
  <w:style w:type="paragraph" w:customStyle="1" w:styleId="DefaultParagraphFontParaCharCharChar">
    <w:name w:val="Default Paragraph Font Para Char Char Char"/>
    <w:basedOn w:val="Normal"/>
    <w:rsid w:val="00A277A6"/>
    <w:pPr>
      <w:spacing w:after="160" w:line="240" w:lineRule="exact"/>
    </w:pPr>
    <w:rPr>
      <w:rFonts w:ascii="Verdana" w:hAnsi="Verdana"/>
      <w:sz w:val="20"/>
      <w:szCs w:val="20"/>
    </w:rPr>
  </w:style>
  <w:style w:type="paragraph" w:customStyle="1" w:styleId="SLName">
    <w:name w:val="SLName"/>
    <w:basedOn w:val="Normal"/>
    <w:rsid w:val="001562A0"/>
    <w:pPr>
      <w:keepNext/>
      <w:keepLines/>
      <w:spacing w:before="120"/>
      <w:jc w:val="center"/>
    </w:pPr>
    <w:rPr>
      <w:caps/>
      <w:sz w:val="26"/>
      <w:szCs w:val="20"/>
      <w:lang w:val="en-GB"/>
    </w:rPr>
  </w:style>
  <w:style w:type="paragraph" w:styleId="CommentSubject">
    <w:name w:val="annotation subject"/>
    <w:basedOn w:val="CommentText"/>
    <w:next w:val="CommentText"/>
    <w:link w:val="CommentSubjectChar"/>
    <w:uiPriority w:val="99"/>
    <w:semiHidden/>
    <w:unhideWhenUsed/>
    <w:rsid w:val="001562A0"/>
    <w:rPr>
      <w:b/>
      <w:bCs/>
    </w:rPr>
  </w:style>
  <w:style w:type="character" w:customStyle="1" w:styleId="CommentSubjectChar">
    <w:name w:val="Comment Subject Char"/>
    <w:basedOn w:val="CommentTextChar"/>
    <w:link w:val="CommentSubject"/>
    <w:uiPriority w:val="99"/>
    <w:semiHidden/>
    <w:rsid w:val="001562A0"/>
    <w:rPr>
      <w:rFonts w:ascii="Times New Roman" w:eastAsia="Times New Roman" w:hAnsi="Times New Roman"/>
      <w:b/>
      <w:bCs/>
      <w:lang w:val="en-US" w:eastAsia="en-US"/>
    </w:rPr>
  </w:style>
  <w:style w:type="character" w:styleId="Hyperlink">
    <w:name w:val="Hyperlink"/>
    <w:basedOn w:val="DefaultParagraphFont"/>
    <w:uiPriority w:val="99"/>
    <w:unhideWhenUsed/>
    <w:rsid w:val="002114C1"/>
    <w:rPr>
      <w:color w:val="0000FF"/>
      <w:u w:val="single"/>
    </w:rPr>
  </w:style>
  <w:style w:type="character" w:customStyle="1" w:styleId="Heading2Char">
    <w:name w:val="Heading 2 Char"/>
    <w:basedOn w:val="DefaultParagraphFont"/>
    <w:link w:val="Heading2"/>
    <w:rsid w:val="00121C31"/>
    <w:rPr>
      <w:rFonts w:ascii="Cambria" w:eastAsia="SimSun" w:hAnsi="Cambria" w:cs="Times New Roman"/>
      <w:b/>
      <w:bCs/>
      <w:i/>
      <w:iCs/>
      <w:sz w:val="28"/>
      <w:szCs w:val="28"/>
      <w:lang w:val="en-US" w:eastAsia="en-US"/>
    </w:rPr>
  </w:style>
  <w:style w:type="character" w:customStyle="1" w:styleId="Heading1Char">
    <w:name w:val="Heading 1 Char"/>
    <w:basedOn w:val="DefaultParagraphFont"/>
    <w:link w:val="Heading1"/>
    <w:rsid w:val="009B17D0"/>
    <w:rPr>
      <w:rFonts w:ascii="Cambria" w:eastAsia="SimSun" w:hAnsi="Cambria" w:cs="Times New Roman"/>
      <w:b/>
      <w:bCs/>
      <w:kern w:val="32"/>
      <w:sz w:val="32"/>
      <w:szCs w:val="32"/>
      <w:lang w:val="en-US" w:eastAsia="en-US"/>
    </w:rPr>
  </w:style>
  <w:style w:type="character" w:customStyle="1" w:styleId="Heading8Char">
    <w:name w:val="Heading 8 Char"/>
    <w:basedOn w:val="DefaultParagraphFont"/>
    <w:link w:val="Heading8"/>
    <w:rsid w:val="00796F41"/>
    <w:rPr>
      <w:rFonts w:ascii="Calibri" w:eastAsia="SimSun" w:hAnsi="Calibri" w:cs="Times New Roman"/>
      <w:i/>
      <w:iCs/>
      <w:sz w:val="24"/>
      <w:szCs w:val="24"/>
      <w:lang w:val="en-US" w:eastAsia="en-US"/>
    </w:rPr>
  </w:style>
  <w:style w:type="character" w:customStyle="1" w:styleId="Heading3Char">
    <w:name w:val="Heading 3 Char"/>
    <w:basedOn w:val="DefaultParagraphFont"/>
    <w:link w:val="Heading3"/>
    <w:rsid w:val="00086B65"/>
    <w:rPr>
      <w:rFonts w:ascii="Cambria" w:eastAsia="SimSun" w:hAnsi="Cambria" w:cs="Times New Roman"/>
      <w:b/>
      <w:bCs/>
      <w:sz w:val="26"/>
      <w:szCs w:val="26"/>
      <w:lang w:val="en-US" w:eastAsia="en-US"/>
    </w:rPr>
  </w:style>
  <w:style w:type="paragraph" w:styleId="NormalWeb">
    <w:name w:val="Normal (Web)"/>
    <w:basedOn w:val="Normal"/>
    <w:uiPriority w:val="99"/>
    <w:unhideWhenUsed/>
    <w:rsid w:val="0086438F"/>
    <w:pPr>
      <w:spacing w:before="100" w:beforeAutospacing="1" w:after="100" w:afterAutospacing="1"/>
    </w:pPr>
    <w:rPr>
      <w:rFonts w:eastAsia="Calibri"/>
      <w:lang w:val="en-SG" w:eastAsia="en-SG"/>
    </w:rPr>
  </w:style>
  <w:style w:type="paragraph" w:customStyle="1" w:styleId="Default">
    <w:name w:val="Default"/>
    <w:rsid w:val="006213C0"/>
    <w:pPr>
      <w:autoSpaceDE w:val="0"/>
      <w:autoSpaceDN w:val="0"/>
      <w:adjustRightInd w:val="0"/>
    </w:pPr>
    <w:rPr>
      <w:rFonts w:ascii="Times New Roman" w:hAnsi="Times New Roman"/>
      <w:color w:val="000000"/>
      <w:sz w:val="24"/>
      <w:szCs w:val="24"/>
      <w:lang w:val="en-GB" w:eastAsia="zh-CN"/>
    </w:rPr>
  </w:style>
  <w:style w:type="character" w:customStyle="1" w:styleId="ListParagraphChar">
    <w:name w:val="List Paragraph Char"/>
    <w:aliases w:val="Noise heading Char,RUS List Char,Credits Char,Number abc Char,a List Paragraph Char,Cell bullets Char,Text Char,123 List Paragraph Char,List Paragraph1 Char,Recommendation Char,List Paragraph11 Char,List Paragraph111 Char,L Char"/>
    <w:basedOn w:val="DefaultParagraphFont"/>
    <w:link w:val="ListParagraph"/>
    <w:uiPriority w:val="34"/>
    <w:qFormat/>
    <w:locked/>
    <w:rsid w:val="00F74065"/>
    <w:rPr>
      <w:rFonts w:ascii="Times New Roman" w:eastAsia="Times New Roman" w:hAnsi="Times New Roman"/>
      <w:lang w:val="en-US" w:eastAsia="en-US"/>
    </w:rPr>
  </w:style>
  <w:style w:type="paragraph" w:styleId="Revision">
    <w:name w:val="Revision"/>
    <w:hidden/>
    <w:uiPriority w:val="99"/>
    <w:semiHidden/>
    <w:rsid w:val="009F65A1"/>
    <w:rPr>
      <w:rFonts w:ascii="Times New Roman" w:eastAsia="Times New Roman" w:hAnsi="Times New Roman"/>
      <w:sz w:val="24"/>
      <w:szCs w:val="24"/>
      <w:lang w:val="en-US" w:eastAsia="en-US"/>
    </w:rPr>
  </w:style>
  <w:style w:type="paragraph" w:styleId="Header">
    <w:name w:val="header"/>
    <w:basedOn w:val="Normal"/>
    <w:link w:val="HeaderChar"/>
    <w:uiPriority w:val="99"/>
    <w:semiHidden/>
    <w:unhideWhenUsed/>
    <w:rsid w:val="0006698B"/>
    <w:pPr>
      <w:tabs>
        <w:tab w:val="center" w:pos="4513"/>
        <w:tab w:val="right" w:pos="9026"/>
      </w:tabs>
    </w:pPr>
  </w:style>
  <w:style w:type="character" w:customStyle="1" w:styleId="HeaderChar">
    <w:name w:val="Header Char"/>
    <w:basedOn w:val="DefaultParagraphFont"/>
    <w:link w:val="Header"/>
    <w:uiPriority w:val="99"/>
    <w:semiHidden/>
    <w:rsid w:val="0006698B"/>
    <w:rPr>
      <w:rFonts w:ascii="Times New Roman" w:eastAsia="Times New Roman" w:hAnsi="Times New Roman"/>
      <w:sz w:val="24"/>
      <w:szCs w:val="24"/>
      <w:lang w:val="en-US" w:eastAsia="en-US"/>
    </w:rPr>
  </w:style>
  <w:style w:type="character" w:styleId="Emphasis">
    <w:name w:val="Emphasis"/>
    <w:basedOn w:val="DefaultParagraphFont"/>
    <w:uiPriority w:val="20"/>
    <w:qFormat/>
    <w:rsid w:val="00821292"/>
    <w:rPr>
      <w:i/>
      <w:iCs/>
    </w:rPr>
  </w:style>
  <w:style w:type="paragraph" w:customStyle="1" w:styleId="PMAns">
    <w:name w:val="PM Ans"/>
    <w:basedOn w:val="Normal"/>
    <w:link w:val="PMAnsChar"/>
    <w:qFormat/>
    <w:rsid w:val="00D32ECA"/>
    <w:pPr>
      <w:spacing w:before="120" w:after="240" w:line="276" w:lineRule="auto"/>
      <w:jc w:val="both"/>
    </w:pPr>
    <w:rPr>
      <w:rFonts w:eastAsia="SimSun"/>
      <w:sz w:val="26"/>
      <w:szCs w:val="26"/>
    </w:rPr>
  </w:style>
  <w:style w:type="character" w:customStyle="1" w:styleId="PMAnsChar">
    <w:name w:val="PM Ans Char"/>
    <w:basedOn w:val="DefaultParagraphFont"/>
    <w:link w:val="PMAns"/>
    <w:rsid w:val="00D32ECA"/>
    <w:rPr>
      <w:rFonts w:ascii="Times New Roman" w:hAnsi="Times New Roman"/>
      <w:sz w:val="26"/>
      <w:szCs w:val="26"/>
      <w:lang w:val="en-US" w:eastAsia="en-US"/>
    </w:rPr>
  </w:style>
  <w:style w:type="paragraph" w:customStyle="1" w:styleId="ContentinTable">
    <w:name w:val="Content in Table"/>
    <w:basedOn w:val="Normal"/>
    <w:uiPriority w:val="99"/>
    <w:qFormat/>
    <w:rsid w:val="00F453D9"/>
    <w:pPr>
      <w:autoSpaceDE w:val="0"/>
      <w:autoSpaceDN w:val="0"/>
      <w:adjustRightInd w:val="0"/>
      <w:spacing w:before="120" w:after="240" w:line="276" w:lineRule="auto"/>
      <w:ind w:right="57"/>
      <w:jc w:val="both"/>
    </w:pPr>
    <w:rPr>
      <w:rFonts w:eastAsia="Calibri"/>
      <w:sz w:val="28"/>
      <w:lang w:val="en-SG"/>
    </w:rPr>
  </w:style>
  <w:style w:type="character" w:customStyle="1" w:styleId="s11">
    <w:name w:val="s11"/>
    <w:basedOn w:val="DefaultParagraphFont"/>
    <w:rsid w:val="00B10C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SG" w:eastAsia="en-S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B02"/>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9B17D0"/>
    <w:pPr>
      <w:keepNext/>
      <w:spacing w:before="240" w:after="60"/>
      <w:outlineLvl w:val="0"/>
    </w:pPr>
    <w:rPr>
      <w:rFonts w:ascii="Cambria" w:eastAsia="SimSun" w:hAnsi="Cambria"/>
      <w:b/>
      <w:bCs/>
      <w:kern w:val="32"/>
      <w:sz w:val="32"/>
      <w:szCs w:val="32"/>
    </w:rPr>
  </w:style>
  <w:style w:type="paragraph" w:styleId="Heading2">
    <w:name w:val="heading 2"/>
    <w:basedOn w:val="Normal"/>
    <w:next w:val="Normal"/>
    <w:link w:val="Heading2Char"/>
    <w:uiPriority w:val="9"/>
    <w:semiHidden/>
    <w:unhideWhenUsed/>
    <w:qFormat/>
    <w:rsid w:val="00121C31"/>
    <w:pPr>
      <w:keepNext/>
      <w:spacing w:before="240" w:after="60"/>
      <w:outlineLvl w:val="1"/>
    </w:pPr>
    <w:rPr>
      <w:rFonts w:ascii="Cambria" w:eastAsia="SimSun" w:hAnsi="Cambria"/>
      <w:b/>
      <w:bCs/>
      <w:i/>
      <w:iCs/>
      <w:sz w:val="28"/>
      <w:szCs w:val="28"/>
    </w:rPr>
  </w:style>
  <w:style w:type="paragraph" w:styleId="Heading3">
    <w:name w:val="heading 3"/>
    <w:basedOn w:val="Normal"/>
    <w:next w:val="Normal"/>
    <w:link w:val="Heading3Char"/>
    <w:uiPriority w:val="9"/>
    <w:semiHidden/>
    <w:unhideWhenUsed/>
    <w:qFormat/>
    <w:rsid w:val="00086B65"/>
    <w:pPr>
      <w:keepNext/>
      <w:spacing w:before="240" w:after="60"/>
      <w:outlineLvl w:val="2"/>
    </w:pPr>
    <w:rPr>
      <w:rFonts w:ascii="Cambria" w:eastAsia="SimSun" w:hAnsi="Cambria"/>
      <w:b/>
      <w:bCs/>
      <w:sz w:val="26"/>
      <w:szCs w:val="26"/>
    </w:rPr>
  </w:style>
  <w:style w:type="paragraph" w:styleId="Heading5">
    <w:name w:val="heading 5"/>
    <w:basedOn w:val="Normal"/>
    <w:next w:val="Normal"/>
    <w:link w:val="Heading5Char"/>
    <w:qFormat/>
    <w:rsid w:val="00A277A6"/>
    <w:pPr>
      <w:keepLines/>
      <w:numPr>
        <w:ilvl w:val="4"/>
        <w:numId w:val="1"/>
      </w:numPr>
      <w:tabs>
        <w:tab w:val="left" w:pos="1200"/>
      </w:tabs>
      <w:spacing w:before="360" w:after="240" w:line="440" w:lineRule="atLeast"/>
      <w:outlineLvl w:val="4"/>
    </w:pPr>
    <w:rPr>
      <w:rFonts w:eastAsia="SimSun"/>
      <w:bCs/>
      <w:iCs/>
      <w:sz w:val="26"/>
      <w:szCs w:val="26"/>
      <w:lang w:val="en-SG" w:eastAsia="zh-CN"/>
    </w:rPr>
  </w:style>
  <w:style w:type="paragraph" w:styleId="Heading8">
    <w:name w:val="heading 8"/>
    <w:basedOn w:val="Normal"/>
    <w:next w:val="Normal"/>
    <w:link w:val="Heading8Char"/>
    <w:uiPriority w:val="9"/>
    <w:semiHidden/>
    <w:unhideWhenUsed/>
    <w:qFormat/>
    <w:rsid w:val="00796F41"/>
    <w:pPr>
      <w:spacing w:before="240" w:after="60"/>
      <w:outlineLvl w:val="7"/>
    </w:pPr>
    <w:rPr>
      <w:rFonts w:ascii="Calibri" w:eastAsia="SimSun"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pSectionText1">
    <w:name w:val="ExpSectionText(1)"/>
    <w:basedOn w:val="Normal"/>
    <w:rsid w:val="007F1B02"/>
    <w:pPr>
      <w:suppressLineNumbers/>
      <w:spacing w:before="120"/>
      <w:ind w:firstLine="284"/>
      <w:jc w:val="both"/>
    </w:pPr>
    <w:rPr>
      <w:sz w:val="22"/>
      <w:szCs w:val="20"/>
    </w:rPr>
  </w:style>
  <w:style w:type="paragraph" w:customStyle="1" w:styleId="ExpSectionTexta">
    <w:name w:val="ExpSectionText(a)"/>
    <w:basedOn w:val="Normal"/>
    <w:rsid w:val="007F1B02"/>
    <w:pPr>
      <w:suppressLineNumbers/>
      <w:spacing w:before="120"/>
      <w:ind w:left="952" w:hanging="476"/>
      <w:jc w:val="both"/>
    </w:pPr>
    <w:rPr>
      <w:sz w:val="22"/>
      <w:szCs w:val="20"/>
    </w:rPr>
  </w:style>
  <w:style w:type="table" w:styleId="TableGrid">
    <w:name w:val="Table Grid"/>
    <w:basedOn w:val="TableNormal"/>
    <w:rsid w:val="007F1B0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F1B02"/>
    <w:pPr>
      <w:tabs>
        <w:tab w:val="center" w:pos="4320"/>
        <w:tab w:val="right" w:pos="8640"/>
      </w:tabs>
    </w:pPr>
  </w:style>
  <w:style w:type="character" w:customStyle="1" w:styleId="FooterChar">
    <w:name w:val="Footer Char"/>
    <w:basedOn w:val="DefaultParagraphFont"/>
    <w:link w:val="Footer"/>
    <w:uiPriority w:val="99"/>
    <w:rsid w:val="007F1B02"/>
    <w:rPr>
      <w:rFonts w:ascii="Times New Roman" w:eastAsia="Times New Roman" w:hAnsi="Times New Roman" w:cs="Times New Roman"/>
      <w:sz w:val="24"/>
      <w:szCs w:val="24"/>
      <w:lang w:eastAsia="en-US"/>
    </w:rPr>
  </w:style>
  <w:style w:type="character" w:styleId="PageNumber">
    <w:name w:val="page number"/>
    <w:basedOn w:val="DefaultParagraphFont"/>
    <w:rsid w:val="007F1B02"/>
  </w:style>
  <w:style w:type="paragraph" w:customStyle="1" w:styleId="ExpSectionTexti">
    <w:name w:val="ExpSectionText(i)"/>
    <w:basedOn w:val="Normal"/>
    <w:rsid w:val="00ED50EB"/>
    <w:pPr>
      <w:tabs>
        <w:tab w:val="right" w:pos="1350"/>
      </w:tabs>
      <w:spacing w:before="120"/>
      <w:ind w:left="1440" w:hanging="720"/>
      <w:jc w:val="both"/>
    </w:pPr>
    <w:rPr>
      <w:sz w:val="22"/>
      <w:szCs w:val="20"/>
    </w:rPr>
  </w:style>
  <w:style w:type="paragraph" w:customStyle="1" w:styleId="ExpSectionTextaN">
    <w:name w:val="ExpSectionText(a)N+"/>
    <w:basedOn w:val="Normal"/>
    <w:rsid w:val="00ED50EB"/>
    <w:pPr>
      <w:spacing w:before="120"/>
      <w:ind w:left="950"/>
      <w:jc w:val="both"/>
    </w:pPr>
    <w:rPr>
      <w:sz w:val="22"/>
      <w:szCs w:val="20"/>
    </w:rPr>
  </w:style>
  <w:style w:type="paragraph" w:styleId="BalloonText">
    <w:name w:val="Balloon Text"/>
    <w:basedOn w:val="Normal"/>
    <w:semiHidden/>
    <w:rsid w:val="0012678F"/>
    <w:rPr>
      <w:rFonts w:ascii="Tahoma" w:hAnsi="Tahoma" w:cs="Tahoma"/>
      <w:sz w:val="16"/>
      <w:szCs w:val="16"/>
    </w:rPr>
  </w:style>
  <w:style w:type="paragraph" w:styleId="ListParagraph">
    <w:name w:val="List Paragraph"/>
    <w:aliases w:val="Noise heading,RUS List,Credits,Number abc,a List Paragraph,Cell bullets,Text,123 List Paragraph,List Paragraph1,Recommendation,List Paragraph11,List Paragraph111,L,F5 List Paragraph,Dot pt,CV text,Table text,Medium Grid 1 - Accent 21,列出段落"/>
    <w:basedOn w:val="Normal"/>
    <w:link w:val="ListParagraphChar"/>
    <w:uiPriority w:val="34"/>
    <w:qFormat/>
    <w:rsid w:val="00C604E7"/>
    <w:pPr>
      <w:ind w:left="720"/>
    </w:pPr>
    <w:rPr>
      <w:sz w:val="20"/>
      <w:szCs w:val="20"/>
    </w:rPr>
  </w:style>
  <w:style w:type="character" w:styleId="FootnoteReference">
    <w:name w:val="footnote reference"/>
    <w:aliases w:val="FOOTNOTE,pre-cab,ftref,16 Point,Superscript 6 Point,fr,stylish,Appel note de bas de p,Footnote,(NECG) Footnote Reference,o,Style 3,Style 12,Style 124,Appel,Footnote Reference Number,Footnote Reference_LVL6,Footnote Reference_LVL61,nor"/>
    <w:basedOn w:val="DefaultParagraphFont"/>
    <w:uiPriority w:val="99"/>
    <w:rsid w:val="00EB0DF8"/>
    <w:rPr>
      <w:vertAlign w:val="superscript"/>
    </w:rPr>
  </w:style>
  <w:style w:type="paragraph" w:styleId="FootnoteText">
    <w:name w:val="footnote text"/>
    <w:aliases w:val=" Char2,Char2,Footnote Text Char1 Char,Footnote Text Char Char Char,Footnote Text Char1,Footnote Text Char Char,Footnote Text Char2 Char Char,Footnote Text Char1 Char Char Char,Footnote Text Char Char Char Char Char,Arial, Char,Char,Car,fn"/>
    <w:basedOn w:val="Normal"/>
    <w:link w:val="FootnoteTextChar"/>
    <w:uiPriority w:val="99"/>
    <w:qFormat/>
    <w:rsid w:val="00EB0DF8"/>
    <w:pPr>
      <w:jc w:val="both"/>
    </w:pPr>
    <w:rPr>
      <w:sz w:val="20"/>
      <w:szCs w:val="20"/>
      <w:lang w:val="en-GB"/>
    </w:rPr>
  </w:style>
  <w:style w:type="character" w:customStyle="1" w:styleId="FootnoteTextChar">
    <w:name w:val="Footnote Text Char"/>
    <w:aliases w:val=" Char2 Char,Char2 Char,Footnote Text Char1 Char Char,Footnote Text Char Char Char Char,Footnote Text Char1 Char1,Footnote Text Char Char Char1,Footnote Text Char2 Char Char Char,Footnote Text Char1 Char Char Char Char,Arial Char"/>
    <w:basedOn w:val="DefaultParagraphFont"/>
    <w:link w:val="FootnoteText"/>
    <w:uiPriority w:val="99"/>
    <w:rsid w:val="00EB0DF8"/>
    <w:rPr>
      <w:rFonts w:ascii="Times New Roman" w:eastAsia="Times New Roman" w:hAnsi="Times New Roman"/>
      <w:lang w:val="en-GB" w:eastAsia="en-US"/>
    </w:rPr>
  </w:style>
  <w:style w:type="paragraph" w:styleId="PlainText">
    <w:name w:val="Plain Text"/>
    <w:basedOn w:val="Normal"/>
    <w:link w:val="PlainTextChar"/>
    <w:uiPriority w:val="99"/>
    <w:unhideWhenUsed/>
    <w:rsid w:val="007F522E"/>
    <w:rPr>
      <w:rFonts w:ascii="Arial" w:eastAsia="Calibri" w:hAnsi="Arial"/>
      <w:sz w:val="21"/>
      <w:szCs w:val="21"/>
      <w:lang w:val="en-SG"/>
    </w:rPr>
  </w:style>
  <w:style w:type="character" w:customStyle="1" w:styleId="PlainTextChar">
    <w:name w:val="Plain Text Char"/>
    <w:basedOn w:val="DefaultParagraphFont"/>
    <w:link w:val="PlainText"/>
    <w:uiPriority w:val="99"/>
    <w:rsid w:val="007F522E"/>
    <w:rPr>
      <w:rFonts w:ascii="Arial" w:eastAsia="Calibri" w:hAnsi="Arial"/>
      <w:sz w:val="21"/>
      <w:szCs w:val="21"/>
      <w:lang w:eastAsia="en-US"/>
    </w:rPr>
  </w:style>
  <w:style w:type="paragraph" w:styleId="BodyText2">
    <w:name w:val="Body Text 2"/>
    <w:basedOn w:val="Normal"/>
    <w:link w:val="BodyText2Char"/>
    <w:rsid w:val="0096640A"/>
    <w:pPr>
      <w:spacing w:after="120" w:line="480" w:lineRule="auto"/>
    </w:pPr>
    <w:rPr>
      <w:sz w:val="20"/>
      <w:szCs w:val="20"/>
    </w:rPr>
  </w:style>
  <w:style w:type="character" w:customStyle="1" w:styleId="BodyText2Char">
    <w:name w:val="Body Text 2 Char"/>
    <w:basedOn w:val="DefaultParagraphFont"/>
    <w:link w:val="BodyText2"/>
    <w:rsid w:val="0096640A"/>
    <w:rPr>
      <w:rFonts w:ascii="Times New Roman" w:eastAsia="Times New Roman" w:hAnsi="Times New Roman"/>
      <w:lang w:val="en-US" w:eastAsia="en-US"/>
    </w:rPr>
  </w:style>
  <w:style w:type="character" w:customStyle="1" w:styleId="Heading5Char">
    <w:name w:val="Heading 5 Char"/>
    <w:basedOn w:val="DefaultParagraphFont"/>
    <w:link w:val="Heading5"/>
    <w:rsid w:val="00A277A6"/>
    <w:rPr>
      <w:rFonts w:ascii="Times New Roman" w:hAnsi="Times New Roman"/>
      <w:bCs/>
      <w:iCs/>
      <w:sz w:val="26"/>
      <w:szCs w:val="26"/>
      <w:lang w:eastAsia="zh-CN"/>
    </w:rPr>
  </w:style>
  <w:style w:type="character" w:styleId="CommentReference">
    <w:name w:val="annotation reference"/>
    <w:basedOn w:val="DefaultParagraphFont"/>
    <w:semiHidden/>
    <w:rsid w:val="00A277A6"/>
    <w:rPr>
      <w:sz w:val="16"/>
      <w:szCs w:val="16"/>
    </w:rPr>
  </w:style>
  <w:style w:type="paragraph" w:styleId="CommentText">
    <w:name w:val="annotation text"/>
    <w:basedOn w:val="Normal"/>
    <w:link w:val="CommentTextChar"/>
    <w:uiPriority w:val="99"/>
    <w:semiHidden/>
    <w:rsid w:val="00A277A6"/>
    <w:rPr>
      <w:sz w:val="20"/>
      <w:szCs w:val="20"/>
    </w:rPr>
  </w:style>
  <w:style w:type="character" w:customStyle="1" w:styleId="CommentTextChar">
    <w:name w:val="Comment Text Char"/>
    <w:basedOn w:val="DefaultParagraphFont"/>
    <w:link w:val="CommentText"/>
    <w:uiPriority w:val="99"/>
    <w:semiHidden/>
    <w:rsid w:val="00A277A6"/>
    <w:rPr>
      <w:rFonts w:ascii="Times New Roman" w:eastAsia="Times New Roman" w:hAnsi="Times New Roman"/>
      <w:lang w:val="en-US" w:eastAsia="en-US"/>
    </w:rPr>
  </w:style>
  <w:style w:type="paragraph" w:customStyle="1" w:styleId="DefaultParagraphFontParaCharCharChar">
    <w:name w:val="Default Paragraph Font Para Char Char Char"/>
    <w:basedOn w:val="Normal"/>
    <w:rsid w:val="00A277A6"/>
    <w:pPr>
      <w:spacing w:after="160" w:line="240" w:lineRule="exact"/>
    </w:pPr>
    <w:rPr>
      <w:rFonts w:ascii="Verdana" w:hAnsi="Verdana"/>
      <w:sz w:val="20"/>
      <w:szCs w:val="20"/>
    </w:rPr>
  </w:style>
  <w:style w:type="paragraph" w:customStyle="1" w:styleId="SLName">
    <w:name w:val="SLName"/>
    <w:basedOn w:val="Normal"/>
    <w:rsid w:val="001562A0"/>
    <w:pPr>
      <w:keepNext/>
      <w:keepLines/>
      <w:spacing w:before="120"/>
      <w:jc w:val="center"/>
    </w:pPr>
    <w:rPr>
      <w:caps/>
      <w:sz w:val="26"/>
      <w:szCs w:val="20"/>
      <w:lang w:val="en-GB"/>
    </w:rPr>
  </w:style>
  <w:style w:type="paragraph" w:styleId="CommentSubject">
    <w:name w:val="annotation subject"/>
    <w:basedOn w:val="CommentText"/>
    <w:next w:val="CommentText"/>
    <w:link w:val="CommentSubjectChar"/>
    <w:uiPriority w:val="99"/>
    <w:semiHidden/>
    <w:unhideWhenUsed/>
    <w:rsid w:val="001562A0"/>
    <w:rPr>
      <w:b/>
      <w:bCs/>
    </w:rPr>
  </w:style>
  <w:style w:type="character" w:customStyle="1" w:styleId="CommentSubjectChar">
    <w:name w:val="Comment Subject Char"/>
    <w:basedOn w:val="CommentTextChar"/>
    <w:link w:val="CommentSubject"/>
    <w:uiPriority w:val="99"/>
    <w:semiHidden/>
    <w:rsid w:val="001562A0"/>
    <w:rPr>
      <w:rFonts w:ascii="Times New Roman" w:eastAsia="Times New Roman" w:hAnsi="Times New Roman"/>
      <w:b/>
      <w:bCs/>
      <w:lang w:val="en-US" w:eastAsia="en-US"/>
    </w:rPr>
  </w:style>
  <w:style w:type="character" w:styleId="Hyperlink">
    <w:name w:val="Hyperlink"/>
    <w:basedOn w:val="DefaultParagraphFont"/>
    <w:uiPriority w:val="99"/>
    <w:unhideWhenUsed/>
    <w:rsid w:val="002114C1"/>
    <w:rPr>
      <w:color w:val="0000FF"/>
      <w:u w:val="single"/>
    </w:rPr>
  </w:style>
  <w:style w:type="character" w:customStyle="1" w:styleId="Heading2Char">
    <w:name w:val="Heading 2 Char"/>
    <w:basedOn w:val="DefaultParagraphFont"/>
    <w:link w:val="Heading2"/>
    <w:rsid w:val="00121C31"/>
    <w:rPr>
      <w:rFonts w:ascii="Cambria" w:eastAsia="SimSun" w:hAnsi="Cambria" w:cs="Times New Roman"/>
      <w:b/>
      <w:bCs/>
      <w:i/>
      <w:iCs/>
      <w:sz w:val="28"/>
      <w:szCs w:val="28"/>
      <w:lang w:val="en-US" w:eastAsia="en-US"/>
    </w:rPr>
  </w:style>
  <w:style w:type="character" w:customStyle="1" w:styleId="Heading1Char">
    <w:name w:val="Heading 1 Char"/>
    <w:basedOn w:val="DefaultParagraphFont"/>
    <w:link w:val="Heading1"/>
    <w:rsid w:val="009B17D0"/>
    <w:rPr>
      <w:rFonts w:ascii="Cambria" w:eastAsia="SimSun" w:hAnsi="Cambria" w:cs="Times New Roman"/>
      <w:b/>
      <w:bCs/>
      <w:kern w:val="32"/>
      <w:sz w:val="32"/>
      <w:szCs w:val="32"/>
      <w:lang w:val="en-US" w:eastAsia="en-US"/>
    </w:rPr>
  </w:style>
  <w:style w:type="character" w:customStyle="1" w:styleId="Heading8Char">
    <w:name w:val="Heading 8 Char"/>
    <w:basedOn w:val="DefaultParagraphFont"/>
    <w:link w:val="Heading8"/>
    <w:rsid w:val="00796F41"/>
    <w:rPr>
      <w:rFonts w:ascii="Calibri" w:eastAsia="SimSun" w:hAnsi="Calibri" w:cs="Times New Roman"/>
      <w:i/>
      <w:iCs/>
      <w:sz w:val="24"/>
      <w:szCs w:val="24"/>
      <w:lang w:val="en-US" w:eastAsia="en-US"/>
    </w:rPr>
  </w:style>
  <w:style w:type="character" w:customStyle="1" w:styleId="Heading3Char">
    <w:name w:val="Heading 3 Char"/>
    <w:basedOn w:val="DefaultParagraphFont"/>
    <w:link w:val="Heading3"/>
    <w:rsid w:val="00086B65"/>
    <w:rPr>
      <w:rFonts w:ascii="Cambria" w:eastAsia="SimSun" w:hAnsi="Cambria" w:cs="Times New Roman"/>
      <w:b/>
      <w:bCs/>
      <w:sz w:val="26"/>
      <w:szCs w:val="26"/>
      <w:lang w:val="en-US" w:eastAsia="en-US"/>
    </w:rPr>
  </w:style>
  <w:style w:type="paragraph" w:styleId="NormalWeb">
    <w:name w:val="Normal (Web)"/>
    <w:basedOn w:val="Normal"/>
    <w:uiPriority w:val="99"/>
    <w:unhideWhenUsed/>
    <w:rsid w:val="0086438F"/>
    <w:pPr>
      <w:spacing w:before="100" w:beforeAutospacing="1" w:after="100" w:afterAutospacing="1"/>
    </w:pPr>
    <w:rPr>
      <w:rFonts w:eastAsia="Calibri"/>
      <w:lang w:val="en-SG" w:eastAsia="en-SG"/>
    </w:rPr>
  </w:style>
  <w:style w:type="paragraph" w:customStyle="1" w:styleId="Default">
    <w:name w:val="Default"/>
    <w:rsid w:val="006213C0"/>
    <w:pPr>
      <w:autoSpaceDE w:val="0"/>
      <w:autoSpaceDN w:val="0"/>
      <w:adjustRightInd w:val="0"/>
    </w:pPr>
    <w:rPr>
      <w:rFonts w:ascii="Times New Roman" w:hAnsi="Times New Roman"/>
      <w:color w:val="000000"/>
      <w:sz w:val="24"/>
      <w:szCs w:val="24"/>
      <w:lang w:val="en-GB" w:eastAsia="zh-CN"/>
    </w:rPr>
  </w:style>
  <w:style w:type="character" w:customStyle="1" w:styleId="ListParagraphChar">
    <w:name w:val="List Paragraph Char"/>
    <w:aliases w:val="Noise heading Char,RUS List Char,Credits Char,Number abc Char,a List Paragraph Char,Cell bullets Char,Text Char,123 List Paragraph Char,List Paragraph1 Char,Recommendation Char,List Paragraph11 Char,List Paragraph111 Char,L Char"/>
    <w:basedOn w:val="DefaultParagraphFont"/>
    <w:link w:val="ListParagraph"/>
    <w:uiPriority w:val="34"/>
    <w:qFormat/>
    <w:locked/>
    <w:rsid w:val="00F74065"/>
    <w:rPr>
      <w:rFonts w:ascii="Times New Roman" w:eastAsia="Times New Roman" w:hAnsi="Times New Roman"/>
      <w:lang w:val="en-US" w:eastAsia="en-US"/>
    </w:rPr>
  </w:style>
  <w:style w:type="paragraph" w:styleId="Revision">
    <w:name w:val="Revision"/>
    <w:hidden/>
    <w:uiPriority w:val="99"/>
    <w:semiHidden/>
    <w:rsid w:val="009F65A1"/>
    <w:rPr>
      <w:rFonts w:ascii="Times New Roman" w:eastAsia="Times New Roman" w:hAnsi="Times New Roman"/>
      <w:sz w:val="24"/>
      <w:szCs w:val="24"/>
      <w:lang w:val="en-US" w:eastAsia="en-US"/>
    </w:rPr>
  </w:style>
  <w:style w:type="paragraph" w:styleId="Header">
    <w:name w:val="header"/>
    <w:basedOn w:val="Normal"/>
    <w:link w:val="HeaderChar"/>
    <w:uiPriority w:val="99"/>
    <w:semiHidden/>
    <w:unhideWhenUsed/>
    <w:rsid w:val="0006698B"/>
    <w:pPr>
      <w:tabs>
        <w:tab w:val="center" w:pos="4513"/>
        <w:tab w:val="right" w:pos="9026"/>
      </w:tabs>
    </w:pPr>
  </w:style>
  <w:style w:type="character" w:customStyle="1" w:styleId="HeaderChar">
    <w:name w:val="Header Char"/>
    <w:basedOn w:val="DefaultParagraphFont"/>
    <w:link w:val="Header"/>
    <w:uiPriority w:val="99"/>
    <w:semiHidden/>
    <w:rsid w:val="0006698B"/>
    <w:rPr>
      <w:rFonts w:ascii="Times New Roman" w:eastAsia="Times New Roman" w:hAnsi="Times New Roman"/>
      <w:sz w:val="24"/>
      <w:szCs w:val="24"/>
      <w:lang w:val="en-US" w:eastAsia="en-US"/>
    </w:rPr>
  </w:style>
  <w:style w:type="character" w:styleId="Emphasis">
    <w:name w:val="Emphasis"/>
    <w:basedOn w:val="DefaultParagraphFont"/>
    <w:uiPriority w:val="20"/>
    <w:qFormat/>
    <w:rsid w:val="00821292"/>
    <w:rPr>
      <w:i/>
      <w:iCs/>
    </w:rPr>
  </w:style>
  <w:style w:type="paragraph" w:customStyle="1" w:styleId="PMAns">
    <w:name w:val="PM Ans"/>
    <w:basedOn w:val="Normal"/>
    <w:link w:val="PMAnsChar"/>
    <w:qFormat/>
    <w:rsid w:val="00D32ECA"/>
    <w:pPr>
      <w:spacing w:before="120" w:after="240" w:line="276" w:lineRule="auto"/>
      <w:jc w:val="both"/>
    </w:pPr>
    <w:rPr>
      <w:rFonts w:eastAsia="SimSun"/>
      <w:sz w:val="26"/>
      <w:szCs w:val="26"/>
    </w:rPr>
  </w:style>
  <w:style w:type="character" w:customStyle="1" w:styleId="PMAnsChar">
    <w:name w:val="PM Ans Char"/>
    <w:basedOn w:val="DefaultParagraphFont"/>
    <w:link w:val="PMAns"/>
    <w:rsid w:val="00D32ECA"/>
    <w:rPr>
      <w:rFonts w:ascii="Times New Roman" w:hAnsi="Times New Roman"/>
      <w:sz w:val="26"/>
      <w:szCs w:val="26"/>
      <w:lang w:val="en-US" w:eastAsia="en-US"/>
    </w:rPr>
  </w:style>
  <w:style w:type="paragraph" w:customStyle="1" w:styleId="ContentinTable">
    <w:name w:val="Content in Table"/>
    <w:basedOn w:val="Normal"/>
    <w:uiPriority w:val="99"/>
    <w:qFormat/>
    <w:rsid w:val="00F453D9"/>
    <w:pPr>
      <w:autoSpaceDE w:val="0"/>
      <w:autoSpaceDN w:val="0"/>
      <w:adjustRightInd w:val="0"/>
      <w:spacing w:before="120" w:after="240" w:line="276" w:lineRule="auto"/>
      <w:ind w:right="57"/>
      <w:jc w:val="both"/>
    </w:pPr>
    <w:rPr>
      <w:rFonts w:eastAsia="Calibri"/>
      <w:sz w:val="28"/>
      <w:lang w:val="en-SG"/>
    </w:rPr>
  </w:style>
  <w:style w:type="character" w:customStyle="1" w:styleId="s11">
    <w:name w:val="s11"/>
    <w:basedOn w:val="DefaultParagraphFont"/>
    <w:rsid w:val="00B10C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44750">
      <w:bodyDiv w:val="1"/>
      <w:marLeft w:val="0"/>
      <w:marRight w:val="0"/>
      <w:marTop w:val="0"/>
      <w:marBottom w:val="0"/>
      <w:divBdr>
        <w:top w:val="none" w:sz="0" w:space="0" w:color="auto"/>
        <w:left w:val="none" w:sz="0" w:space="0" w:color="auto"/>
        <w:bottom w:val="none" w:sz="0" w:space="0" w:color="auto"/>
        <w:right w:val="none" w:sz="0" w:space="0" w:color="auto"/>
      </w:divBdr>
    </w:div>
    <w:div w:id="264312599">
      <w:bodyDiv w:val="1"/>
      <w:marLeft w:val="0"/>
      <w:marRight w:val="0"/>
      <w:marTop w:val="0"/>
      <w:marBottom w:val="0"/>
      <w:divBdr>
        <w:top w:val="none" w:sz="0" w:space="0" w:color="auto"/>
        <w:left w:val="none" w:sz="0" w:space="0" w:color="auto"/>
        <w:bottom w:val="none" w:sz="0" w:space="0" w:color="auto"/>
        <w:right w:val="none" w:sz="0" w:space="0" w:color="auto"/>
      </w:divBdr>
    </w:div>
    <w:div w:id="334503001">
      <w:bodyDiv w:val="1"/>
      <w:marLeft w:val="0"/>
      <w:marRight w:val="0"/>
      <w:marTop w:val="0"/>
      <w:marBottom w:val="0"/>
      <w:divBdr>
        <w:top w:val="none" w:sz="0" w:space="0" w:color="auto"/>
        <w:left w:val="none" w:sz="0" w:space="0" w:color="auto"/>
        <w:bottom w:val="none" w:sz="0" w:space="0" w:color="auto"/>
        <w:right w:val="none" w:sz="0" w:space="0" w:color="auto"/>
      </w:divBdr>
    </w:div>
    <w:div w:id="376511205">
      <w:bodyDiv w:val="1"/>
      <w:marLeft w:val="0"/>
      <w:marRight w:val="0"/>
      <w:marTop w:val="0"/>
      <w:marBottom w:val="0"/>
      <w:divBdr>
        <w:top w:val="none" w:sz="0" w:space="0" w:color="auto"/>
        <w:left w:val="none" w:sz="0" w:space="0" w:color="auto"/>
        <w:bottom w:val="none" w:sz="0" w:space="0" w:color="auto"/>
        <w:right w:val="none" w:sz="0" w:space="0" w:color="auto"/>
      </w:divBdr>
      <w:divsChild>
        <w:div w:id="144511178">
          <w:marLeft w:val="0"/>
          <w:marRight w:val="0"/>
          <w:marTop w:val="0"/>
          <w:marBottom w:val="0"/>
          <w:divBdr>
            <w:top w:val="none" w:sz="0" w:space="0" w:color="auto"/>
            <w:left w:val="none" w:sz="0" w:space="0" w:color="auto"/>
            <w:bottom w:val="none" w:sz="0" w:space="0" w:color="auto"/>
            <w:right w:val="none" w:sz="0" w:space="0" w:color="auto"/>
          </w:divBdr>
          <w:divsChild>
            <w:div w:id="38405544">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594095318">
      <w:bodyDiv w:val="1"/>
      <w:marLeft w:val="0"/>
      <w:marRight w:val="0"/>
      <w:marTop w:val="0"/>
      <w:marBottom w:val="0"/>
      <w:divBdr>
        <w:top w:val="none" w:sz="0" w:space="0" w:color="auto"/>
        <w:left w:val="none" w:sz="0" w:space="0" w:color="auto"/>
        <w:bottom w:val="none" w:sz="0" w:space="0" w:color="auto"/>
        <w:right w:val="none" w:sz="0" w:space="0" w:color="auto"/>
      </w:divBdr>
    </w:div>
    <w:div w:id="823811632">
      <w:bodyDiv w:val="1"/>
      <w:marLeft w:val="0"/>
      <w:marRight w:val="0"/>
      <w:marTop w:val="0"/>
      <w:marBottom w:val="0"/>
      <w:divBdr>
        <w:top w:val="none" w:sz="0" w:space="0" w:color="auto"/>
        <w:left w:val="none" w:sz="0" w:space="0" w:color="auto"/>
        <w:bottom w:val="none" w:sz="0" w:space="0" w:color="auto"/>
        <w:right w:val="none" w:sz="0" w:space="0" w:color="auto"/>
      </w:divBdr>
    </w:div>
    <w:div w:id="921571491">
      <w:bodyDiv w:val="1"/>
      <w:marLeft w:val="0"/>
      <w:marRight w:val="0"/>
      <w:marTop w:val="0"/>
      <w:marBottom w:val="0"/>
      <w:divBdr>
        <w:top w:val="none" w:sz="0" w:space="0" w:color="auto"/>
        <w:left w:val="none" w:sz="0" w:space="0" w:color="auto"/>
        <w:bottom w:val="none" w:sz="0" w:space="0" w:color="auto"/>
        <w:right w:val="none" w:sz="0" w:space="0" w:color="auto"/>
      </w:divBdr>
    </w:div>
    <w:div w:id="1306471806">
      <w:bodyDiv w:val="1"/>
      <w:marLeft w:val="0"/>
      <w:marRight w:val="0"/>
      <w:marTop w:val="0"/>
      <w:marBottom w:val="0"/>
      <w:divBdr>
        <w:top w:val="none" w:sz="0" w:space="0" w:color="auto"/>
        <w:left w:val="none" w:sz="0" w:space="0" w:color="auto"/>
        <w:bottom w:val="none" w:sz="0" w:space="0" w:color="auto"/>
        <w:right w:val="none" w:sz="0" w:space="0" w:color="auto"/>
      </w:divBdr>
    </w:div>
    <w:div w:id="1408068584">
      <w:bodyDiv w:val="1"/>
      <w:marLeft w:val="0"/>
      <w:marRight w:val="0"/>
      <w:marTop w:val="0"/>
      <w:marBottom w:val="0"/>
      <w:divBdr>
        <w:top w:val="none" w:sz="0" w:space="0" w:color="auto"/>
        <w:left w:val="none" w:sz="0" w:space="0" w:color="auto"/>
        <w:bottom w:val="none" w:sz="0" w:space="0" w:color="auto"/>
        <w:right w:val="none" w:sz="0" w:space="0" w:color="auto"/>
      </w:divBdr>
    </w:div>
    <w:div w:id="1621381346">
      <w:bodyDiv w:val="1"/>
      <w:marLeft w:val="0"/>
      <w:marRight w:val="0"/>
      <w:marTop w:val="0"/>
      <w:marBottom w:val="0"/>
      <w:divBdr>
        <w:top w:val="none" w:sz="0" w:space="0" w:color="auto"/>
        <w:left w:val="none" w:sz="0" w:space="0" w:color="auto"/>
        <w:bottom w:val="none" w:sz="0" w:space="0" w:color="auto"/>
        <w:right w:val="none" w:sz="0" w:space="0" w:color="auto"/>
      </w:divBdr>
    </w:div>
    <w:div w:id="1662466150">
      <w:bodyDiv w:val="1"/>
      <w:marLeft w:val="0"/>
      <w:marRight w:val="0"/>
      <w:marTop w:val="0"/>
      <w:marBottom w:val="0"/>
      <w:divBdr>
        <w:top w:val="none" w:sz="0" w:space="0" w:color="auto"/>
        <w:left w:val="none" w:sz="0" w:space="0" w:color="auto"/>
        <w:bottom w:val="none" w:sz="0" w:space="0" w:color="auto"/>
        <w:right w:val="none" w:sz="0" w:space="0" w:color="auto"/>
      </w:divBdr>
    </w:div>
    <w:div w:id="1699617517">
      <w:bodyDiv w:val="1"/>
      <w:marLeft w:val="0"/>
      <w:marRight w:val="0"/>
      <w:marTop w:val="0"/>
      <w:marBottom w:val="0"/>
      <w:divBdr>
        <w:top w:val="none" w:sz="0" w:space="0" w:color="auto"/>
        <w:left w:val="none" w:sz="0" w:space="0" w:color="auto"/>
        <w:bottom w:val="none" w:sz="0" w:space="0" w:color="auto"/>
        <w:right w:val="none" w:sz="0" w:space="0" w:color="auto"/>
      </w:divBdr>
    </w:div>
    <w:div w:id="1812288720">
      <w:bodyDiv w:val="1"/>
      <w:marLeft w:val="0"/>
      <w:marRight w:val="0"/>
      <w:marTop w:val="0"/>
      <w:marBottom w:val="0"/>
      <w:divBdr>
        <w:top w:val="none" w:sz="0" w:space="0" w:color="auto"/>
        <w:left w:val="none" w:sz="0" w:space="0" w:color="auto"/>
        <w:bottom w:val="none" w:sz="0" w:space="0" w:color="auto"/>
        <w:right w:val="none" w:sz="0" w:space="0" w:color="auto"/>
      </w:divBdr>
    </w:div>
    <w:div w:id="213872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FDAFEC6B66164787F271A73119E70D" ma:contentTypeVersion="0" ma:contentTypeDescription="Create a new document." ma:contentTypeScope="" ma:versionID="588dfc757ca5a2faf90e701da2391a5d">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332D8-7B07-4713-A80B-5A30C4E9B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88614FD-4BD7-46E9-AF9F-8F330D6EEC37}">
  <ds:schemaRefs>
    <ds:schemaRef ds:uri="http://schemas.microsoft.com/office/2006/metadata/properties"/>
  </ds:schemaRefs>
</ds:datastoreItem>
</file>

<file path=customXml/itemProps3.xml><?xml version="1.0" encoding="utf-8"?>
<ds:datastoreItem xmlns:ds="http://schemas.openxmlformats.org/officeDocument/2006/customXml" ds:itemID="{5EECF40A-BFDB-417E-B8A3-7F3F3409F7C6}">
  <ds:schemaRefs>
    <ds:schemaRef ds:uri="http://schemas.microsoft.com/sharepoint/v3/contenttype/forms"/>
  </ds:schemaRefs>
</ds:datastoreItem>
</file>

<file path=customXml/itemProps4.xml><?xml version="1.0" encoding="utf-8"?>
<ds:datastoreItem xmlns:ds="http://schemas.openxmlformats.org/officeDocument/2006/customXml" ds:itemID="{B8B17CFD-0E98-4824-85BF-73EEE7B281CA}">
  <ds:schemaRefs>
    <ds:schemaRef ds:uri="http://schemas.openxmlformats.org/officeDocument/2006/bibliography"/>
  </ds:schemaRefs>
</ds:datastoreItem>
</file>

<file path=customXml/itemProps5.xml><?xml version="1.0" encoding="utf-8"?>
<ds:datastoreItem xmlns:ds="http://schemas.openxmlformats.org/officeDocument/2006/customXml" ds:itemID="{DCEB4BD7-D277-496D-B500-18ED9C262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573</Words>
  <Characters>3271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Singapore Government</Company>
  <LinksUpToDate>false</LinksUpToDate>
  <CharactersWithSpaces>3837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 Ping TAN (MOF)</dc:creator>
  <cp:lastModifiedBy>CCD04</cp:lastModifiedBy>
  <cp:revision>2</cp:revision>
  <cp:lastPrinted>2015-06-17T07:20:00Z</cp:lastPrinted>
  <dcterms:created xsi:type="dcterms:W3CDTF">2019-02-14T03:01:00Z</dcterms:created>
  <dcterms:modified xsi:type="dcterms:W3CDTF">2019-02-14T03:01:00Z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0x01010007FDAFEC6B66164787F271A73119E70D</vt:lpwstr>
  </property>
</Properties>
</file>